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2CD36" w14:textId="062280D9" w:rsidR="00AE28A3" w:rsidRPr="00AE28A3" w:rsidRDefault="00AE28A3" w:rsidP="00FF236B">
      <w:pPr>
        <w:rPr>
          <w:b/>
          <w:bCs/>
          <w:color w:val="FF0000"/>
          <w:sz w:val="28"/>
          <w:szCs w:val="28"/>
        </w:rPr>
      </w:pPr>
      <w:r w:rsidRPr="00AE28A3">
        <w:rPr>
          <w:b/>
          <w:bCs/>
          <w:color w:val="FF0000"/>
          <w:sz w:val="28"/>
          <w:szCs w:val="28"/>
        </w:rPr>
        <w:t xml:space="preserve">NIS 2 – Trend </w:t>
      </w:r>
      <w:proofErr w:type="spellStart"/>
      <w:r w:rsidRPr="00AE28A3">
        <w:rPr>
          <w:b/>
          <w:bCs/>
          <w:color w:val="FF0000"/>
          <w:sz w:val="28"/>
          <w:szCs w:val="28"/>
        </w:rPr>
        <w:t>Article</w:t>
      </w:r>
      <w:proofErr w:type="spellEnd"/>
    </w:p>
    <w:p w14:paraId="59CAD182" w14:textId="35442D18" w:rsidR="00766D61" w:rsidRDefault="00806475" w:rsidP="00FF23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 w:rsidR="00E5645E" w:rsidRPr="00E5645E">
        <w:rPr>
          <w:b/>
          <w:bCs/>
          <w:sz w:val="28"/>
          <w:szCs w:val="28"/>
        </w:rPr>
        <w:t>est</w:t>
      </w:r>
      <w:r>
        <w:rPr>
          <w:b/>
          <w:bCs/>
          <w:sz w:val="28"/>
          <w:szCs w:val="28"/>
        </w:rPr>
        <w:t>a</w:t>
      </w:r>
      <w:r w:rsidR="00E5645E" w:rsidRPr="00E5645E">
        <w:rPr>
          <w:b/>
          <w:bCs/>
          <w:sz w:val="28"/>
          <w:szCs w:val="28"/>
        </w:rPr>
        <w:t xml:space="preserve"> k digitální bezpečnosti:</w:t>
      </w:r>
      <w:r w:rsidR="00766D61">
        <w:rPr>
          <w:b/>
          <w:bCs/>
          <w:sz w:val="28"/>
          <w:szCs w:val="28"/>
        </w:rPr>
        <w:t xml:space="preserve"> </w:t>
      </w:r>
      <w:r w:rsidR="00262B98">
        <w:rPr>
          <w:b/>
          <w:bCs/>
          <w:sz w:val="28"/>
          <w:szCs w:val="28"/>
        </w:rPr>
        <w:t xml:space="preserve">co přináší </w:t>
      </w:r>
      <w:r w:rsidR="00336E9B">
        <w:rPr>
          <w:b/>
          <w:bCs/>
          <w:sz w:val="28"/>
          <w:szCs w:val="28"/>
        </w:rPr>
        <w:t>nová směrnice EU NIS2</w:t>
      </w:r>
      <w:r w:rsidR="0053420F">
        <w:rPr>
          <w:b/>
          <w:bCs/>
          <w:sz w:val="28"/>
          <w:szCs w:val="28"/>
        </w:rPr>
        <w:t>?</w:t>
      </w:r>
    </w:p>
    <w:p w14:paraId="4669C811" w14:textId="77777777" w:rsidR="00353836" w:rsidRPr="00E10EAC" w:rsidRDefault="00353836" w:rsidP="00232113">
      <w:pPr>
        <w:rPr>
          <w:sz w:val="16"/>
          <w:szCs w:val="16"/>
        </w:rPr>
      </w:pPr>
    </w:p>
    <w:p w14:paraId="6C0D71E5" w14:textId="77777777" w:rsidR="00232113" w:rsidRPr="003D7279" w:rsidRDefault="00232113" w:rsidP="00232113">
      <w:pPr>
        <w:rPr>
          <w:b/>
          <w:bCs/>
        </w:rPr>
      </w:pPr>
      <w:r w:rsidRPr="003D7279">
        <w:rPr>
          <w:b/>
          <w:bCs/>
        </w:rPr>
        <w:t>Kybernetické hrozby a evropská odpověď</w:t>
      </w:r>
    </w:p>
    <w:p w14:paraId="5AD7504E" w14:textId="42A451DA" w:rsidR="00232113" w:rsidRPr="00232113" w:rsidRDefault="00232113" w:rsidP="00232113">
      <w:r w:rsidRPr="00232113">
        <w:t xml:space="preserve">Rostoucí digitalizace přináší nejen pokrok, ale i zvyšující se rizika spojená s kybernetickými útoky. Už v roce 2016 Evropská unie zavedla směrnici NIS (Network and </w:t>
      </w:r>
      <w:proofErr w:type="spellStart"/>
      <w:r w:rsidRPr="00232113">
        <w:t>Information</w:t>
      </w:r>
      <w:proofErr w:type="spellEnd"/>
      <w:r w:rsidRPr="00232113">
        <w:t xml:space="preserve"> </w:t>
      </w:r>
      <w:proofErr w:type="spellStart"/>
      <w:r w:rsidRPr="00232113">
        <w:t>Security</w:t>
      </w:r>
      <w:proofErr w:type="spellEnd"/>
      <w:r w:rsidRPr="00232113">
        <w:t>) s cílem posílit kybernetickou bezpečnost ve strategicky důležitých odvětvích,</w:t>
      </w:r>
      <w:r w:rsidR="003C2035">
        <w:t xml:space="preserve"> které jsou pro fungování společnosti nezbytné. Konkrétně se jednalo o</w:t>
      </w:r>
      <w:r w:rsidR="00A21C38" w:rsidRPr="00A21C38">
        <w:t xml:space="preserve"> energetiku, dopravu, bankovnictví, finanční trhy, zdravotní péči, vodní hospodářství a digitální infrastrukturu</w:t>
      </w:r>
      <w:r w:rsidR="00A21C38">
        <w:t>.</w:t>
      </w:r>
    </w:p>
    <w:p w14:paraId="1446579B" w14:textId="3C0B31C8" w:rsidR="00232113" w:rsidRPr="00232113" w:rsidRDefault="00232113" w:rsidP="00232113">
      <w:r w:rsidRPr="00232113">
        <w:t>Od té doby však došlo k zásadním změnám</w:t>
      </w:r>
      <w:r w:rsidR="000F3D70">
        <w:t xml:space="preserve"> ve společnosti</w:t>
      </w:r>
      <w:r w:rsidR="00A02027">
        <w:t xml:space="preserve">, přičemž </w:t>
      </w:r>
      <w:r w:rsidR="00E62562">
        <w:t xml:space="preserve">jednu z </w:t>
      </w:r>
      <w:r w:rsidR="00A02027">
        <w:t>hlavní</w:t>
      </w:r>
      <w:r w:rsidR="00E62562">
        <w:t>ch</w:t>
      </w:r>
      <w:r w:rsidR="00A02027">
        <w:t xml:space="preserve"> rol</w:t>
      </w:r>
      <w:r w:rsidR="00E62562">
        <w:t>í</w:t>
      </w:r>
      <w:r w:rsidR="00A02027">
        <w:t xml:space="preserve"> hrála pande</w:t>
      </w:r>
      <w:r w:rsidR="00C34FB8">
        <w:t>mie COVID-19.</w:t>
      </w:r>
      <w:r w:rsidRPr="00232113">
        <w:t xml:space="preserve"> Hromadné nasazení videokonferenčních nástrojů jako MS Teams, Zoom nebo Google Meet a zvýšená poptávka po e-</w:t>
      </w:r>
      <w:proofErr w:type="spellStart"/>
      <w:r w:rsidRPr="00232113">
        <w:t>commerce</w:t>
      </w:r>
      <w:proofErr w:type="spellEnd"/>
      <w:r w:rsidRPr="00232113">
        <w:t xml:space="preserve"> a doručovacích službách</w:t>
      </w:r>
      <w:r w:rsidR="00634894">
        <w:t>,</w:t>
      </w:r>
      <w:r w:rsidRPr="00232113">
        <w:t xml:space="preserve"> zintenzivnily přechod do digitálního světa. McKinsey odhaduje, že pandemie urychlila digitalizaci o 3 až 4 roky. Tento vývoj ovšem přinesl i nové výzvy v oblasti kybernetické bezpečnosti</w:t>
      </w:r>
      <w:r w:rsidR="005F7ADF" w:rsidRPr="005F7ADF">
        <w:t xml:space="preserve"> a </w:t>
      </w:r>
      <w:r w:rsidR="00F525C9">
        <w:t>EU</w:t>
      </w:r>
      <w:r w:rsidR="005F7ADF" w:rsidRPr="005F7ADF">
        <w:t xml:space="preserve"> musela svou směrnici aktualizovat.</w:t>
      </w:r>
    </w:p>
    <w:p w14:paraId="699B7F57" w14:textId="77777777" w:rsidR="00232113" w:rsidRPr="00E10EAC" w:rsidRDefault="00232113" w:rsidP="00232113">
      <w:pPr>
        <w:rPr>
          <w:sz w:val="16"/>
          <w:szCs w:val="16"/>
        </w:rPr>
      </w:pPr>
    </w:p>
    <w:p w14:paraId="0D7128FD" w14:textId="397BE483" w:rsidR="00232113" w:rsidRPr="003D7279" w:rsidRDefault="00232113" w:rsidP="00232113">
      <w:pPr>
        <w:rPr>
          <w:b/>
          <w:bCs/>
        </w:rPr>
      </w:pPr>
      <w:r w:rsidRPr="003D7279">
        <w:rPr>
          <w:b/>
          <w:bCs/>
        </w:rPr>
        <w:t>NIS2: Přísnější pravidla pro bezpečnější svět</w:t>
      </w:r>
    </w:p>
    <w:p w14:paraId="74ED9E0F" w14:textId="51411A6D" w:rsidR="00B276C9" w:rsidRDefault="00E72A49" w:rsidP="00232113">
      <w:r>
        <w:t>V</w:t>
      </w:r>
      <w:r w:rsidR="00B276C9" w:rsidRPr="00B276C9">
        <w:t xml:space="preserve"> listopadu 2022 </w:t>
      </w:r>
      <w:r w:rsidR="005F2E5F">
        <w:t xml:space="preserve">tak </w:t>
      </w:r>
      <w:r w:rsidR="00E53B2F">
        <w:t>EU</w:t>
      </w:r>
      <w:r w:rsidR="005F2E5F">
        <w:t xml:space="preserve"> </w:t>
      </w:r>
      <w:r>
        <w:t xml:space="preserve">přijala </w:t>
      </w:r>
      <w:r w:rsidR="00B276C9" w:rsidRPr="00B276C9">
        <w:t>novou směrnici NIS2</w:t>
      </w:r>
      <w:r w:rsidR="00E53B2F">
        <w:t>, která</w:t>
      </w:r>
      <w:r w:rsidR="00B276C9" w:rsidRPr="00B276C9">
        <w:t xml:space="preserve"> výrazně rozšiřuje působnost původní legislativy a zpřísňuje bezpečnostní opatření. Kromě sedmi původních sektorů nyní NIS2 pokrývá i nové oblasti, jako jsou </w:t>
      </w:r>
      <w:r w:rsidR="00FF33B3">
        <w:t xml:space="preserve">výrobní průmysl, </w:t>
      </w:r>
      <w:r w:rsidR="004E5902">
        <w:t>poštovní a kurýrní služby,</w:t>
      </w:r>
      <w:r w:rsidR="00B276C9" w:rsidRPr="00B276C9">
        <w:t xml:space="preserve"> </w:t>
      </w:r>
      <w:r w:rsidR="00B60326">
        <w:t>nebo věd</w:t>
      </w:r>
      <w:r w:rsidR="003174DC">
        <w:t>a</w:t>
      </w:r>
      <w:r w:rsidR="00B60326">
        <w:t>, výzkum a vzdělávání</w:t>
      </w:r>
      <w:r w:rsidR="00B276C9" w:rsidRPr="00B276C9">
        <w:t>.</w:t>
      </w:r>
    </w:p>
    <w:p w14:paraId="3A1644F3" w14:textId="5D8F9556" w:rsidR="00232113" w:rsidRPr="00232113" w:rsidRDefault="00232113" w:rsidP="00232113">
      <w:r w:rsidRPr="00232113">
        <w:t xml:space="preserve">NIS2 zavádí </w:t>
      </w:r>
      <w:r w:rsidR="00182B49">
        <w:t xml:space="preserve">pro </w:t>
      </w:r>
      <w:r w:rsidR="00B3649F">
        <w:t xml:space="preserve">dotčené organizace v těchto sektorech </w:t>
      </w:r>
      <w:r w:rsidRPr="00232113">
        <w:t xml:space="preserve">povinnost identifikovat a řídit kybernetická rizika, zabezpečit informační systémy a pravidelně školit </w:t>
      </w:r>
      <w:r w:rsidR="00B3649F">
        <w:t xml:space="preserve">své </w:t>
      </w:r>
      <w:r w:rsidRPr="00232113">
        <w:t xml:space="preserve">zaměstnance. </w:t>
      </w:r>
      <w:r w:rsidR="00CC674D">
        <w:t xml:space="preserve">Jedním z nových nařízení je například i </w:t>
      </w:r>
      <w:r w:rsidRPr="00232113">
        <w:t>povinnost hlásit závažné bezpečnostní incidenty do 24 hodin od jejich zjištění, s podrobným reportem do 72 hodin a závěrečnou zprávou do 30 dnů.</w:t>
      </w:r>
      <w:r w:rsidR="00194DD9" w:rsidRPr="00232113" w:rsidDel="00194DD9">
        <w:t xml:space="preserve"> </w:t>
      </w:r>
    </w:p>
    <w:p w14:paraId="0360005D" w14:textId="668AE0A9" w:rsidR="00232113" w:rsidRPr="00232113" w:rsidRDefault="00232113" w:rsidP="00232113">
      <w:r w:rsidRPr="00232113">
        <w:t>Směrnice také rozděluje organizace do dvou kategorií – „</w:t>
      </w:r>
      <w:r w:rsidR="00634894">
        <w:t>zásadní</w:t>
      </w:r>
      <w:r w:rsidRPr="00232113">
        <w:t xml:space="preserve">“ a „důležité“ subjekty, přičemž každá kategorie má specifické povinnosti. Sankce za nedodržení </w:t>
      </w:r>
      <w:r w:rsidR="00364496" w:rsidRPr="00832DBF">
        <w:t xml:space="preserve">povinností a </w:t>
      </w:r>
      <w:r w:rsidRPr="00832DBF">
        <w:t>pravidel</w:t>
      </w:r>
      <w:r w:rsidRPr="00232113">
        <w:t xml:space="preserve"> mohou být velmi </w:t>
      </w:r>
      <w:r w:rsidR="00634894">
        <w:t>vysoké</w:t>
      </w:r>
      <w:r w:rsidRPr="00232113">
        <w:t xml:space="preserve">. </w:t>
      </w:r>
      <w:r w:rsidR="00634894">
        <w:t>Zásadním</w:t>
      </w:r>
      <w:r w:rsidRPr="00232113">
        <w:t xml:space="preserve"> subjektům hrozí pokuta až 10 milionů EUR (cca 240 milionů Kč) nebo 2 % z celosvětového ročního obratu, podle toho, která částka je vyšší. Důležitým subjektům může být uložena pokuta až 7 milionů EUR (cca 170 milionů Kč) nebo 1,4 % z obratu.</w:t>
      </w:r>
    </w:p>
    <w:p w14:paraId="57AD569C" w14:textId="4C8E6FD4" w:rsidR="0007511B" w:rsidRPr="00C5473F" w:rsidRDefault="0007511B" w:rsidP="0007511B">
      <w:r w:rsidRPr="00C5473F">
        <w:t xml:space="preserve">NIS2 </w:t>
      </w:r>
      <w:r w:rsidR="007839FC">
        <w:t>tedy</w:t>
      </w:r>
      <w:r w:rsidR="002F2E43">
        <w:t xml:space="preserve"> </w:t>
      </w:r>
      <w:r w:rsidRPr="00C5473F">
        <w:t>hraje klíčovou roli v zajištění kybernetické bezpečnosti v celé EU. Organizace</w:t>
      </w:r>
      <w:r w:rsidR="00634894">
        <w:t xml:space="preserve"> a firmy</w:t>
      </w:r>
      <w:r w:rsidRPr="00C5473F">
        <w:t xml:space="preserve"> zavazuje k zavádění nových opatření a dodržování přísných pravidel, která mají chránit kritickou infrastrukturu, jako jsou energetické sítě, vodní hospodářství a zdravotnictví. Tím je zajištěno, že základní služby, na které se lidé spoléhají, zůstanou funkční a bezpečné i v případě kybernetických útoků. </w:t>
      </w:r>
    </w:p>
    <w:p w14:paraId="14FA9A59" w14:textId="77777777" w:rsidR="00232113" w:rsidRPr="00E10EAC" w:rsidRDefault="00232113" w:rsidP="00232113">
      <w:pPr>
        <w:rPr>
          <w:sz w:val="16"/>
          <w:szCs w:val="16"/>
        </w:rPr>
      </w:pPr>
    </w:p>
    <w:p w14:paraId="6D000266" w14:textId="5D2AE0CF" w:rsidR="00232113" w:rsidRPr="00CC5AEE" w:rsidRDefault="00232113" w:rsidP="00232113">
      <w:pPr>
        <w:rPr>
          <w:b/>
          <w:bCs/>
        </w:rPr>
      </w:pPr>
      <w:r w:rsidRPr="00CC5AEE">
        <w:rPr>
          <w:b/>
          <w:bCs/>
        </w:rPr>
        <w:t>Jak se</w:t>
      </w:r>
      <w:r w:rsidR="00CC5AEE" w:rsidRPr="00CC5AEE">
        <w:rPr>
          <w:b/>
          <w:bCs/>
        </w:rPr>
        <w:t xml:space="preserve"> na NIS2</w:t>
      </w:r>
      <w:r w:rsidRPr="00CC5AEE">
        <w:rPr>
          <w:b/>
          <w:bCs/>
        </w:rPr>
        <w:t xml:space="preserve"> připravuje</w:t>
      </w:r>
      <w:r w:rsidR="00634894">
        <w:rPr>
          <w:b/>
          <w:bCs/>
        </w:rPr>
        <w:t xml:space="preserve"> </w:t>
      </w:r>
      <w:proofErr w:type="gramStart"/>
      <w:r w:rsidRPr="00CC5AEE">
        <w:rPr>
          <w:b/>
          <w:bCs/>
        </w:rPr>
        <w:t>2N</w:t>
      </w:r>
      <w:proofErr w:type="gramEnd"/>
      <w:r w:rsidRPr="00CC5AEE">
        <w:rPr>
          <w:b/>
          <w:bCs/>
        </w:rPr>
        <w:t>?</w:t>
      </w:r>
    </w:p>
    <w:p w14:paraId="2D38DB8A" w14:textId="50FF4807" w:rsidR="000E7711" w:rsidRPr="00232113" w:rsidRDefault="00A71823" w:rsidP="00232113">
      <w:r>
        <w:t>Jelikož má s</w:t>
      </w:r>
      <w:r w:rsidR="000E7711" w:rsidRPr="000E7711">
        <w:t xml:space="preserve">polečnost </w:t>
      </w:r>
      <w:proofErr w:type="gramStart"/>
      <w:r w:rsidR="000E7711" w:rsidRPr="000E7711">
        <w:t>2N</w:t>
      </w:r>
      <w:proofErr w:type="gramEnd"/>
      <w:r w:rsidR="00BE44D7" w:rsidRPr="00BE44D7">
        <w:t xml:space="preserve"> </w:t>
      </w:r>
      <w:r w:rsidR="00BE44D7" w:rsidRPr="000E7711">
        <w:t xml:space="preserve">více než 250 zaměstnanců a roční obrat vyšší než 10 milionů </w:t>
      </w:r>
      <w:r w:rsidR="00F117AC">
        <w:t>EUR</w:t>
      </w:r>
      <w:r w:rsidR="00737380">
        <w:t>, veškerá</w:t>
      </w:r>
      <w:r w:rsidR="009F2927">
        <w:t xml:space="preserve"> nařízení a požadavky z této směrnice </w:t>
      </w:r>
      <w:r w:rsidR="007F2C32">
        <w:t xml:space="preserve">se ji </w:t>
      </w:r>
      <w:r w:rsidR="00503719">
        <w:t>bezprostředně týkají</w:t>
      </w:r>
      <w:r w:rsidR="00BE44D7">
        <w:t xml:space="preserve">. </w:t>
      </w:r>
      <w:r w:rsidR="005A5343">
        <w:t>S</w:t>
      </w:r>
      <w:r w:rsidR="00A46008">
        <w:t>polečnost</w:t>
      </w:r>
      <w:r w:rsidR="005A5343">
        <w:t xml:space="preserve"> zároveň</w:t>
      </w:r>
      <w:r w:rsidR="00A10CA0">
        <w:t xml:space="preserve"> </w:t>
      </w:r>
      <w:r w:rsidR="000E7711" w:rsidRPr="000E7711">
        <w:t xml:space="preserve">spadá do několika regulovaných odvětví, jako je „výroba elektronických přístrojů a zařízení“, „poskytování veřejně dostupných služeb elektronických komunikací“ a také „poskytovatel služeb cloud </w:t>
      </w:r>
      <w:proofErr w:type="spellStart"/>
      <w:r w:rsidR="000E7711" w:rsidRPr="000E7711">
        <w:t>computingu</w:t>
      </w:r>
      <w:proofErr w:type="spellEnd"/>
      <w:r w:rsidR="000E7711" w:rsidRPr="000E7711">
        <w:t>“.</w:t>
      </w:r>
    </w:p>
    <w:p w14:paraId="3E69BC06" w14:textId="49A5B120" w:rsidR="00A04562" w:rsidRPr="00232113" w:rsidRDefault="00A46008" w:rsidP="00232113">
      <w:r>
        <w:lastRenderedPageBreak/>
        <w:t>Pr</w:t>
      </w:r>
      <w:r w:rsidR="00A04562" w:rsidRPr="00A04562">
        <w:t>oblematikou kybernetické bezpečnosti</w:t>
      </w:r>
      <w:r>
        <w:t xml:space="preserve"> se </w:t>
      </w:r>
      <w:proofErr w:type="gramStart"/>
      <w:r>
        <w:t>2N</w:t>
      </w:r>
      <w:proofErr w:type="gramEnd"/>
      <w:r>
        <w:t xml:space="preserve"> zabývá</w:t>
      </w:r>
      <w:r w:rsidR="00A04562" w:rsidRPr="00A04562">
        <w:t xml:space="preserve"> </w:t>
      </w:r>
      <w:r w:rsidR="00E36F6E" w:rsidRPr="00232113">
        <w:t xml:space="preserve">dlouhodobě a je držitelem certifikátu ISO 27001, který pravidelně </w:t>
      </w:r>
      <w:r w:rsidR="00634894">
        <w:t>a úspěšně obnovuje</w:t>
      </w:r>
      <w:r w:rsidR="00E36F6E" w:rsidRPr="00232113">
        <w:t xml:space="preserve"> v rámci dozorových a recertifikačních auditů.</w:t>
      </w:r>
      <w:r w:rsidR="00A04562" w:rsidRPr="00A04562">
        <w:t xml:space="preserve"> V letošním roce </w:t>
      </w:r>
      <w:r w:rsidR="004A7FC8">
        <w:t>navíc</w:t>
      </w:r>
      <w:r w:rsidR="00A04562" w:rsidRPr="00A04562">
        <w:t xml:space="preserve"> získala </w:t>
      </w:r>
      <w:r w:rsidR="004A7FC8">
        <w:t xml:space="preserve">i </w:t>
      </w:r>
      <w:r w:rsidR="00A04562" w:rsidRPr="00A04562">
        <w:t>bezpečnostní certifikaci IEC 62443-4-1, která se vztahuje na její výtahové produkty.</w:t>
      </w:r>
    </w:p>
    <w:p w14:paraId="0FAA0EE9" w14:textId="7FC994CA" w:rsidR="002A5120" w:rsidRPr="00232113" w:rsidRDefault="00634894" w:rsidP="00232113">
      <w:r>
        <w:t xml:space="preserve">Co </w:t>
      </w:r>
      <w:proofErr w:type="gramStart"/>
      <w:r>
        <w:t>2N</w:t>
      </w:r>
      <w:proofErr w:type="gramEnd"/>
      <w:r>
        <w:t xml:space="preserve"> čeká dál</w:t>
      </w:r>
      <w:r w:rsidR="002A5120" w:rsidRPr="0043706D">
        <w:t xml:space="preserve">? </w:t>
      </w:r>
      <w:r w:rsidR="002A5120" w:rsidRPr="002A5120">
        <w:t xml:space="preserve">Společnost </w:t>
      </w:r>
      <w:r w:rsidR="009D2484">
        <w:t>musí</w:t>
      </w:r>
      <w:r w:rsidR="002A5120" w:rsidRPr="002A5120">
        <w:t xml:space="preserve"> nadále pravidelně a pečlivě revidovat svá stávající bezpečnostní opatření a současně </w:t>
      </w:r>
      <w:r>
        <w:t xml:space="preserve">s tím </w:t>
      </w:r>
      <w:r w:rsidR="002A5120" w:rsidRPr="002A5120">
        <w:t xml:space="preserve">začíná plnit přísná pravidla směrnice NIS2. V rámci toho provádí rozdílovou analýzu, která </w:t>
      </w:r>
      <w:proofErr w:type="gramStart"/>
      <w:r w:rsidR="002A5120" w:rsidRPr="002A5120">
        <w:t>určí</w:t>
      </w:r>
      <w:proofErr w:type="gramEnd"/>
      <w:r w:rsidR="002A5120" w:rsidRPr="002A5120">
        <w:t xml:space="preserve">, jaké povinnosti </w:t>
      </w:r>
      <w:r w:rsidR="009D2484">
        <w:t xml:space="preserve">již </w:t>
      </w:r>
      <w:r w:rsidR="00936FE5">
        <w:t>splňuje</w:t>
      </w:r>
      <w:r w:rsidR="002A5120" w:rsidRPr="002A5120">
        <w:t xml:space="preserve"> díky certifikaci ISO 27001</w:t>
      </w:r>
      <w:r>
        <w:t>,</w:t>
      </w:r>
      <w:r w:rsidR="002A5120" w:rsidRPr="002A5120">
        <w:t xml:space="preserve"> a co je potřeba nově implementovat. Protože kybernetická bezpečnost patří mezi hlavní priority </w:t>
      </w:r>
      <w:proofErr w:type="gramStart"/>
      <w:r w:rsidR="002A5120" w:rsidRPr="002A5120">
        <w:t>2N</w:t>
      </w:r>
      <w:proofErr w:type="gramEnd"/>
      <w:r w:rsidR="002A5120" w:rsidRPr="002A5120">
        <w:t>, firma očekává, že zavedení zbývajících opatření proběhne hladce a v požadovaném termínu.</w:t>
      </w:r>
      <w:r w:rsidR="007B532E" w:rsidRPr="007B532E">
        <w:t xml:space="preserve"> </w:t>
      </w:r>
      <w:r w:rsidR="007B532E" w:rsidRPr="0043706D">
        <w:t>Můžete si</w:t>
      </w:r>
      <w:r w:rsidR="007B532E">
        <w:t xml:space="preserve"> tak</w:t>
      </w:r>
      <w:r w:rsidR="007B532E" w:rsidRPr="0043706D">
        <w:t xml:space="preserve"> být jisti, že když s</w:t>
      </w:r>
      <w:r w:rsidR="007B532E">
        <w:t>e rozhodnete pro spolupráci se</w:t>
      </w:r>
      <w:r w:rsidR="007B532E" w:rsidRPr="0043706D">
        <w:t xml:space="preserve"> </w:t>
      </w:r>
      <w:proofErr w:type="gramStart"/>
      <w:r w:rsidR="007B532E" w:rsidRPr="0043706D">
        <w:t>2N</w:t>
      </w:r>
      <w:proofErr w:type="gramEnd"/>
      <w:r w:rsidR="007B532E" w:rsidRPr="0043706D">
        <w:t>, neriskujete nedodržení směrnic EU.</w:t>
      </w:r>
    </w:p>
    <w:p w14:paraId="70598BCA" w14:textId="77777777" w:rsidR="00232113" w:rsidRPr="00E10EAC" w:rsidRDefault="00232113" w:rsidP="00232113">
      <w:pPr>
        <w:rPr>
          <w:sz w:val="16"/>
          <w:szCs w:val="16"/>
        </w:rPr>
      </w:pPr>
    </w:p>
    <w:p w14:paraId="5CE58677" w14:textId="7833F041" w:rsidR="00B72819" w:rsidRPr="00B72819" w:rsidRDefault="001D09C6" w:rsidP="00B72819">
      <w:pPr>
        <w:rPr>
          <w:b/>
          <w:bCs/>
        </w:rPr>
      </w:pPr>
      <w:r>
        <w:rPr>
          <w:b/>
          <w:bCs/>
        </w:rPr>
        <w:t>Znalosti, d</w:t>
      </w:r>
      <w:r w:rsidR="00B72819" w:rsidRPr="00B72819">
        <w:rPr>
          <w:b/>
          <w:bCs/>
        </w:rPr>
        <w:t>ůvěra a transparentnost jako klíčové hodnoty</w:t>
      </w:r>
    </w:p>
    <w:p w14:paraId="493049A2" w14:textId="2C814A03" w:rsidR="008B0A85" w:rsidRDefault="00E97B4D" w:rsidP="00232113">
      <w:r w:rsidRPr="00E97B4D">
        <w:t xml:space="preserve">V oblasti kybernetické bezpečnosti </w:t>
      </w:r>
      <w:proofErr w:type="gramStart"/>
      <w:r w:rsidRPr="00E97B4D">
        <w:t>2N</w:t>
      </w:r>
      <w:proofErr w:type="gramEnd"/>
      <w:r w:rsidRPr="00E97B4D">
        <w:t xml:space="preserve"> dlouhodobě </w:t>
      </w:r>
      <w:r w:rsidR="008B0A85">
        <w:t>staví na</w:t>
      </w:r>
      <w:r w:rsidRPr="00E97B4D">
        <w:t xml:space="preserve"> znalost</w:t>
      </w:r>
      <w:r w:rsidR="008B0A85">
        <w:t>ech</w:t>
      </w:r>
      <w:r w:rsidRPr="00E97B4D">
        <w:t xml:space="preserve"> a zkušenost</w:t>
      </w:r>
      <w:r w:rsidR="008B0A85">
        <w:t>ech</w:t>
      </w:r>
      <w:r w:rsidRPr="00E97B4D">
        <w:t xml:space="preserve"> své mateřské společnosti AXIS. Odborníci</w:t>
      </w:r>
      <w:r w:rsidR="00634894">
        <w:t xml:space="preserve"> na téma </w:t>
      </w:r>
      <w:proofErr w:type="spellStart"/>
      <w:r w:rsidR="00634894">
        <w:t>cybersecurity</w:t>
      </w:r>
      <w:proofErr w:type="spellEnd"/>
      <w:r w:rsidRPr="00E97B4D">
        <w:t xml:space="preserve"> z obou firem jsou v každodenním kontaktu a sdílejí </w:t>
      </w:r>
      <w:r w:rsidR="008B0A85">
        <w:t xml:space="preserve">spolu </w:t>
      </w:r>
      <w:r w:rsidRPr="00E97B4D">
        <w:t>osvědčené postupy pro bezpečný vývoj.</w:t>
      </w:r>
    </w:p>
    <w:p w14:paraId="5E451637" w14:textId="3252EC85" w:rsidR="00116ACC" w:rsidRPr="00232113" w:rsidRDefault="00232113" w:rsidP="005709F1">
      <w:r w:rsidRPr="00232113">
        <w:t xml:space="preserve">Jedním z klíčových nástrojů, které </w:t>
      </w:r>
      <w:proofErr w:type="gramStart"/>
      <w:r w:rsidRPr="00232113">
        <w:t>2N</w:t>
      </w:r>
      <w:proofErr w:type="gramEnd"/>
      <w:r w:rsidRPr="00232113">
        <w:t xml:space="preserve"> </w:t>
      </w:r>
      <w:r w:rsidR="00116ACC">
        <w:t xml:space="preserve">převzala </w:t>
      </w:r>
      <w:r w:rsidR="000F0F5A">
        <w:t>od</w:t>
      </w:r>
      <w:r w:rsidR="0044336D">
        <w:t xml:space="preserve"> své mat</w:t>
      </w:r>
      <w:r w:rsidR="00634894">
        <w:t>eřské společnosti</w:t>
      </w:r>
      <w:r w:rsidRPr="00232113">
        <w:t xml:space="preserve">, je Axis </w:t>
      </w:r>
      <w:proofErr w:type="spellStart"/>
      <w:r w:rsidRPr="00232113">
        <w:t>Security</w:t>
      </w:r>
      <w:proofErr w:type="spellEnd"/>
      <w:r w:rsidRPr="00232113">
        <w:t xml:space="preserve"> Development Model (ASDM)</w:t>
      </w:r>
      <w:r w:rsidR="00A50D27">
        <w:t>, který do vývoje</w:t>
      </w:r>
      <w:r w:rsidRPr="00232113">
        <w:t xml:space="preserve"> zavádí 13 procesů a </w:t>
      </w:r>
      <w:r w:rsidR="00A50D27">
        <w:t>postupů zaměřených</w:t>
      </w:r>
      <w:r w:rsidRPr="00232113">
        <w:t xml:space="preserve"> na implementaci a </w:t>
      </w:r>
      <w:r w:rsidR="00E75712">
        <w:t xml:space="preserve">následné </w:t>
      </w:r>
      <w:r w:rsidRPr="00232113">
        <w:t>ověřování bezpečnostních opatření v</w:t>
      </w:r>
      <w:r w:rsidR="005709F1">
        <w:t> každé fázi vývoje</w:t>
      </w:r>
      <w:r w:rsidRPr="00232113">
        <w:t xml:space="preserve">. </w:t>
      </w:r>
      <w:r w:rsidR="005709F1" w:rsidRPr="00116ACC">
        <w:t>Tento přístup minimalizuje riziko bezpečnostních incidentů a posiluje důvěru a spokojenost zákazníků</w:t>
      </w:r>
      <w:r w:rsidR="005709F1">
        <w:t>.</w:t>
      </w:r>
    </w:p>
    <w:p w14:paraId="4AA6C197" w14:textId="2075596D" w:rsidR="008D66E4" w:rsidRDefault="000E738D" w:rsidP="00232113">
      <w:r>
        <w:t xml:space="preserve">Právě důvěra a transparentnost </w:t>
      </w:r>
      <w:r w:rsidR="00232113" w:rsidRPr="00232113">
        <w:t>mezi firmou a zákazníky</w:t>
      </w:r>
      <w:r w:rsidR="000D3854">
        <w:t xml:space="preserve"> jsou pro </w:t>
      </w:r>
      <w:proofErr w:type="gramStart"/>
      <w:r w:rsidR="000D3854">
        <w:t>2N</w:t>
      </w:r>
      <w:proofErr w:type="gramEnd"/>
      <w:r w:rsidR="000D3854">
        <w:t xml:space="preserve"> klíčov</w:t>
      </w:r>
      <w:r w:rsidR="00D86A8C">
        <w:t>é hodnoty</w:t>
      </w:r>
      <w:r w:rsidR="00232113" w:rsidRPr="00232113">
        <w:t xml:space="preserve">. </w:t>
      </w:r>
      <w:r w:rsidR="006E707C">
        <w:t>N</w:t>
      </w:r>
      <w:r w:rsidR="00232113" w:rsidRPr="00232113">
        <w:t>a webových stránkách</w:t>
      </w:r>
      <w:r w:rsidR="006E707C">
        <w:t xml:space="preserve"> společnosti</w:t>
      </w:r>
      <w:r w:rsidR="00781B46">
        <w:t xml:space="preserve"> (2n.com)</w:t>
      </w:r>
      <w:r w:rsidR="006E707C">
        <w:t xml:space="preserve"> tak naleznete</w:t>
      </w:r>
      <w:r w:rsidR="00232113" w:rsidRPr="00232113">
        <w:t xml:space="preserve"> veškeré materiály a informace týkající se kybernetické bezpečnosti</w:t>
      </w:r>
      <w:r w:rsidR="00304786">
        <w:t xml:space="preserve">. </w:t>
      </w:r>
      <w:proofErr w:type="gramStart"/>
      <w:r w:rsidR="00634894">
        <w:t>2N</w:t>
      </w:r>
      <w:proofErr w:type="gramEnd"/>
      <w:r w:rsidR="00C232EA">
        <w:t xml:space="preserve"> </w:t>
      </w:r>
      <w:r w:rsidR="001E7B59">
        <w:t xml:space="preserve">touto transparentní komunikací </w:t>
      </w:r>
      <w:r w:rsidR="00232113" w:rsidRPr="00232113">
        <w:t xml:space="preserve">nejen </w:t>
      </w:r>
      <w:r w:rsidR="001C5395">
        <w:t>zdůrazňuje</w:t>
      </w:r>
      <w:r w:rsidR="00232113" w:rsidRPr="00232113">
        <w:t xml:space="preserve"> bezpečnost svých produktů a </w:t>
      </w:r>
      <w:r w:rsidR="00906840">
        <w:t xml:space="preserve">poskytovaných </w:t>
      </w:r>
      <w:r w:rsidR="00232113" w:rsidRPr="00232113">
        <w:t>služeb, ale také pos</w:t>
      </w:r>
      <w:r w:rsidR="001C5395">
        <w:t>iluje</w:t>
      </w:r>
      <w:r w:rsidR="00232113" w:rsidRPr="00232113">
        <w:t xml:space="preserve"> důvěru v jejich spolehlivost.</w:t>
      </w:r>
    </w:p>
    <w:p w14:paraId="70B4F1E3" w14:textId="77777777" w:rsidR="00F02AE6" w:rsidRDefault="00F02AE6" w:rsidP="00232113"/>
    <w:p w14:paraId="7EA69242" w14:textId="77777777" w:rsidR="00AE28A3" w:rsidRPr="009C30F8" w:rsidRDefault="00AE28A3" w:rsidP="00AE28A3">
      <w:pPr>
        <w:rPr>
          <w:b/>
          <w:bCs/>
          <w:color w:val="FF0000"/>
        </w:rPr>
      </w:pPr>
      <w:r w:rsidRPr="009C30F8">
        <w:rPr>
          <w:b/>
          <w:bCs/>
          <w:color w:val="FF0000"/>
        </w:rPr>
        <w:t xml:space="preserve">E-mail – </w:t>
      </w:r>
      <w:proofErr w:type="gramStart"/>
      <w:r w:rsidRPr="009C30F8">
        <w:rPr>
          <w:b/>
          <w:bCs/>
          <w:color w:val="FF0000"/>
        </w:rPr>
        <w:t>2N</w:t>
      </w:r>
      <w:proofErr w:type="gramEnd"/>
      <w:r w:rsidRPr="009C30F8">
        <w:rPr>
          <w:b/>
          <w:bCs/>
          <w:color w:val="FF0000"/>
        </w:rPr>
        <w:t xml:space="preserve"> </w:t>
      </w:r>
      <w:proofErr w:type="spellStart"/>
      <w:r w:rsidRPr="009C30F8">
        <w:rPr>
          <w:b/>
          <w:bCs/>
          <w:color w:val="FF0000"/>
        </w:rPr>
        <w:t>Hardening</w:t>
      </w:r>
      <w:proofErr w:type="spellEnd"/>
      <w:r w:rsidRPr="009C30F8">
        <w:rPr>
          <w:b/>
          <w:bCs/>
          <w:color w:val="FF0000"/>
        </w:rPr>
        <w:t xml:space="preserve"> </w:t>
      </w:r>
      <w:proofErr w:type="spellStart"/>
      <w:r w:rsidRPr="009C30F8">
        <w:rPr>
          <w:b/>
          <w:bCs/>
          <w:color w:val="FF0000"/>
        </w:rPr>
        <w:t>Guide</w:t>
      </w:r>
      <w:proofErr w:type="spellEnd"/>
    </w:p>
    <w:p w14:paraId="5745EAE2" w14:textId="77777777" w:rsidR="00AE28A3" w:rsidRPr="009C30F8" w:rsidRDefault="00AE28A3" w:rsidP="00AE28A3">
      <w:r w:rsidRPr="009C30F8">
        <w:rPr>
          <w:b/>
          <w:bCs/>
        </w:rPr>
        <w:t>Předmět:</w:t>
      </w:r>
      <w:r w:rsidRPr="009C30F8">
        <w:t xml:space="preserve"> Posilte bezpečnost své sítě pomocí průvodce </w:t>
      </w:r>
      <w:proofErr w:type="gramStart"/>
      <w:r w:rsidRPr="009C30F8">
        <w:t>2N</w:t>
      </w:r>
      <w:proofErr w:type="gramEnd"/>
      <w:r w:rsidRPr="009C30F8">
        <w:t xml:space="preserve"> </w:t>
      </w:r>
      <w:proofErr w:type="spellStart"/>
      <w:r w:rsidRPr="009C30F8">
        <w:t>Hardening</w:t>
      </w:r>
      <w:proofErr w:type="spellEnd"/>
      <w:r w:rsidRPr="009C30F8">
        <w:t xml:space="preserve"> </w:t>
      </w:r>
      <w:proofErr w:type="spellStart"/>
      <w:r w:rsidRPr="009C30F8">
        <w:t>Guide</w:t>
      </w:r>
      <w:proofErr w:type="spellEnd"/>
    </w:p>
    <w:p w14:paraId="3050B226" w14:textId="77777777" w:rsidR="00AE28A3" w:rsidRPr="009C30F8" w:rsidRDefault="00AE28A3" w:rsidP="00AE28A3">
      <w:proofErr w:type="spellStart"/>
      <w:r w:rsidRPr="009C30F8">
        <w:rPr>
          <w:b/>
          <w:bCs/>
        </w:rPr>
        <w:t>Preheader</w:t>
      </w:r>
      <w:proofErr w:type="spellEnd"/>
      <w:r w:rsidRPr="009C30F8">
        <w:rPr>
          <w:b/>
          <w:bCs/>
        </w:rPr>
        <w:t>:</w:t>
      </w:r>
      <w:r w:rsidRPr="009C30F8">
        <w:t xml:space="preserve"> Ke stažení </w:t>
      </w:r>
    </w:p>
    <w:p w14:paraId="22CF31AD" w14:textId="77777777" w:rsidR="00AE28A3" w:rsidRPr="009C30F8" w:rsidRDefault="00AE28A3" w:rsidP="00AE28A3">
      <w:r w:rsidRPr="009C30F8">
        <w:t>Vážený [jméno příjemce],</w:t>
      </w:r>
    </w:p>
    <w:p w14:paraId="01B17379" w14:textId="77777777" w:rsidR="00AE28A3" w:rsidRPr="009C30F8" w:rsidRDefault="00AE28A3" w:rsidP="00AE28A3">
      <w:r w:rsidRPr="009C30F8">
        <w:t xml:space="preserve">v dnešním rychle se vyvíjejícím </w:t>
      </w:r>
      <w:r>
        <w:t>světě</w:t>
      </w:r>
      <w:r w:rsidRPr="009C30F8">
        <w:t xml:space="preserve"> kybernetické bezpečnosti </w:t>
      </w:r>
      <w:r w:rsidRPr="009C30F8">
        <w:rPr>
          <w:b/>
          <w:bCs/>
        </w:rPr>
        <w:t xml:space="preserve">již není zajištění bezpečnosti vašich zařízení založených na protokolu IP </w:t>
      </w:r>
      <w:r>
        <w:rPr>
          <w:b/>
          <w:bCs/>
        </w:rPr>
        <w:t xml:space="preserve">jen </w:t>
      </w:r>
      <w:proofErr w:type="gramStart"/>
      <w:r>
        <w:rPr>
          <w:b/>
          <w:bCs/>
        </w:rPr>
        <w:t>volnou</w:t>
      </w:r>
      <w:r w:rsidRPr="009C30F8">
        <w:rPr>
          <w:b/>
          <w:bCs/>
        </w:rPr>
        <w:t xml:space="preserve"> - je</w:t>
      </w:r>
      <w:proofErr w:type="gramEnd"/>
      <w:r w:rsidRPr="009C30F8">
        <w:rPr>
          <w:b/>
          <w:bCs/>
        </w:rPr>
        <w:t xml:space="preserve"> </w:t>
      </w:r>
      <w:r>
        <w:rPr>
          <w:b/>
          <w:bCs/>
        </w:rPr>
        <w:t>to nezbytnost</w:t>
      </w:r>
      <w:r w:rsidRPr="009C30F8">
        <w:t>. Vzhledem k tomu, že kybernetické hrozby jsou stále sofistikovanější, nebyl</w:t>
      </w:r>
      <w:r>
        <w:t>o</w:t>
      </w:r>
      <w:r w:rsidRPr="009C30F8">
        <w:t xml:space="preserve"> zabezpečení systémů nikdy naléhavěj</w:t>
      </w:r>
      <w:r>
        <w:t xml:space="preserve">ší jako je nyní. </w:t>
      </w:r>
    </w:p>
    <w:p w14:paraId="0FA79039" w14:textId="77777777" w:rsidR="00AE28A3" w:rsidRPr="009C30F8" w:rsidRDefault="00AE28A3" w:rsidP="00AE28A3">
      <w:r w:rsidRPr="009C30F8">
        <w:t xml:space="preserve">Abychom vám pomohli udržet si náskok, nabízíme </w:t>
      </w:r>
      <w:proofErr w:type="gramStart"/>
      <w:r>
        <w:t>2N</w:t>
      </w:r>
      <w:proofErr w:type="gramEnd"/>
      <w:r>
        <w:t xml:space="preserve"> </w:t>
      </w:r>
      <w:proofErr w:type="spellStart"/>
      <w:r>
        <w:t>Hardening</w:t>
      </w:r>
      <w:proofErr w:type="spellEnd"/>
      <w:r>
        <w:t xml:space="preserve"> </w:t>
      </w:r>
      <w:proofErr w:type="spellStart"/>
      <w:r>
        <w:t>Guide</w:t>
      </w:r>
      <w:proofErr w:type="spellEnd"/>
      <w:r w:rsidRPr="009C30F8">
        <w:t xml:space="preserve"> </w:t>
      </w:r>
      <w:r w:rsidRPr="009C30F8">
        <w:rPr>
          <w:b/>
          <w:bCs/>
        </w:rPr>
        <w:t xml:space="preserve">- komplexní zdroj, který </w:t>
      </w:r>
      <w:r>
        <w:rPr>
          <w:b/>
          <w:bCs/>
        </w:rPr>
        <w:t>vás provede touto problematikou a vysvětlí</w:t>
      </w:r>
      <w:r w:rsidRPr="009C30F8">
        <w:rPr>
          <w:b/>
          <w:bCs/>
        </w:rPr>
        <w:t xml:space="preserve"> osvědčené postupy</w:t>
      </w:r>
      <w:r w:rsidRPr="009C30F8">
        <w:t xml:space="preserve"> pro zlepšení zabezpečení síťových zařízení 2N. </w:t>
      </w:r>
    </w:p>
    <w:p w14:paraId="2A549515" w14:textId="77777777" w:rsidR="00AE28A3" w:rsidRPr="009C30F8" w:rsidRDefault="00AE28A3" w:rsidP="00AE28A3">
      <w:r w:rsidRPr="009C30F8">
        <w:t>Ať už spravujete zařízení v prostředí s vysokým stupněm zabezpečení, jak</w:t>
      </w:r>
      <w:r>
        <w:t>ými</w:t>
      </w:r>
      <w:r w:rsidRPr="009C30F8">
        <w:t xml:space="preserve"> j</w:t>
      </w:r>
      <w:r>
        <w:t>sou např.</w:t>
      </w:r>
      <w:r w:rsidRPr="009C30F8">
        <w:t xml:space="preserve"> zdravotnictví nebo státní správa, nebo jen chcete zabezpečit obytnou či multifunkční budovu, tato doporučení jsou navržena tak, aby minimalizovala zranitelnost a posílila vaši obranu.</w:t>
      </w:r>
    </w:p>
    <w:p w14:paraId="09E7FDDB" w14:textId="77777777" w:rsidR="00AE28A3" w:rsidRPr="009C30F8" w:rsidRDefault="00AE28A3" w:rsidP="00AE28A3">
      <w:pPr>
        <w:rPr>
          <w:sz w:val="28"/>
          <w:szCs w:val="28"/>
        </w:rPr>
      </w:pPr>
      <w:r w:rsidRPr="009C30F8">
        <w:rPr>
          <w:sz w:val="28"/>
          <w:szCs w:val="28"/>
        </w:rPr>
        <w:t>Co se dozvíte</w:t>
      </w:r>
    </w:p>
    <w:p w14:paraId="24026904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Nastavení silných hesel:</w:t>
      </w:r>
      <w:r w:rsidRPr="009C30F8">
        <w:t xml:space="preserve"> Zavedení spolehlivých pověření, která zabrání neoprávněnému přístupu.</w:t>
      </w:r>
    </w:p>
    <w:p w14:paraId="0B83899C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lastRenderedPageBreak/>
        <w:t>Pravidelné aktualizace firmwaru:</w:t>
      </w:r>
      <w:r w:rsidRPr="009C30F8">
        <w:t xml:space="preserve"> Z</w:t>
      </w:r>
      <w:r>
        <w:t>ajištění</w:t>
      </w:r>
      <w:r w:rsidRPr="009C30F8">
        <w:t xml:space="preserve"> známých </w:t>
      </w:r>
      <w:r>
        <w:t>slabých míst</w:t>
      </w:r>
      <w:r w:rsidRPr="009C30F8">
        <w:t>, abyste měli náskok před hrozbami</w:t>
      </w:r>
    </w:p>
    <w:p w14:paraId="5042E044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Bezpečné komunikační protokoly:</w:t>
      </w:r>
      <w:r w:rsidRPr="009C30F8">
        <w:t xml:space="preserve"> Zajištění bezpečné komunikace mezi zařízeními</w:t>
      </w:r>
    </w:p>
    <w:p w14:paraId="30A26C31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Povolení šifrování:</w:t>
      </w:r>
      <w:r w:rsidRPr="009C30F8">
        <w:t xml:space="preserve"> Ochrana citlivých dat během přenosu</w:t>
      </w:r>
    </w:p>
    <w:p w14:paraId="621D6552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Zakázání nepotřebných služeb:</w:t>
      </w:r>
      <w:r w:rsidRPr="009C30F8">
        <w:t xml:space="preserve"> Minimalizace potenciálních ploch pro útoky</w:t>
      </w:r>
    </w:p>
    <w:p w14:paraId="1CC4EC9C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Omezení přístupu k síti:</w:t>
      </w:r>
      <w:r w:rsidRPr="009C30F8">
        <w:t xml:space="preserve"> Snížení </w:t>
      </w:r>
      <w:r>
        <w:t>viditelnosti sítě</w:t>
      </w:r>
      <w:r w:rsidRPr="009C30F8">
        <w:t xml:space="preserve"> omezením přístupu </w:t>
      </w:r>
      <w:r>
        <w:t xml:space="preserve">jen </w:t>
      </w:r>
      <w:r w:rsidRPr="009C30F8">
        <w:t>na důvěryhodné uživatele</w:t>
      </w:r>
    </w:p>
    <w:p w14:paraId="49B5CCC7" w14:textId="77777777" w:rsidR="00AE28A3" w:rsidRPr="009C30F8" w:rsidRDefault="00AE28A3" w:rsidP="00AE28A3">
      <w:pPr>
        <w:pStyle w:val="Odstavecseseznamem"/>
        <w:numPr>
          <w:ilvl w:val="0"/>
          <w:numId w:val="1"/>
        </w:numPr>
      </w:pPr>
      <w:r w:rsidRPr="009C30F8">
        <w:rPr>
          <w:b/>
          <w:bCs/>
        </w:rPr>
        <w:t>Segmentace sítě:</w:t>
      </w:r>
      <w:r w:rsidRPr="009C30F8">
        <w:t xml:space="preserve"> Izolování kritických zařízení od širšího síťového provozu za účelem zvýšení bezpečnosti</w:t>
      </w:r>
    </w:p>
    <w:p w14:paraId="5E7DB94B" w14:textId="77777777" w:rsidR="00AE28A3" w:rsidRPr="009C30F8" w:rsidRDefault="00AE28A3" w:rsidP="00AE28A3">
      <w:r w:rsidRPr="009C30F8">
        <w:t>Nečekejte, až dojde k narušení</w:t>
      </w:r>
      <w:r>
        <w:t xml:space="preserve"> bezpečnosti</w:t>
      </w:r>
      <w:r w:rsidRPr="009C30F8">
        <w:t xml:space="preserve">. Vzdělávejte se a chraňte svůj systém </w:t>
      </w:r>
      <w:r>
        <w:t>okamžitě</w:t>
      </w:r>
      <w:r w:rsidRPr="009C30F8">
        <w:t xml:space="preserve">. Příručka </w:t>
      </w:r>
      <w:proofErr w:type="gramStart"/>
      <w:r w:rsidRPr="009C30F8">
        <w:t>2N</w:t>
      </w:r>
      <w:proofErr w:type="gramEnd"/>
      <w:r w:rsidRPr="009C30F8">
        <w:t xml:space="preserve"> </w:t>
      </w:r>
      <w:proofErr w:type="spellStart"/>
      <w:r w:rsidRPr="009C30F8">
        <w:t>Hardening</w:t>
      </w:r>
      <w:proofErr w:type="spellEnd"/>
      <w:r w:rsidRPr="009C30F8">
        <w:t xml:space="preserve"> </w:t>
      </w:r>
      <w:proofErr w:type="spellStart"/>
      <w:r w:rsidRPr="009C30F8">
        <w:t>Guide</w:t>
      </w:r>
      <w:proofErr w:type="spellEnd"/>
      <w:r w:rsidRPr="009C30F8">
        <w:t xml:space="preserve"> je vaším základním zdrojem informací pro udržení robustní a bezpečné sítě.</w:t>
      </w:r>
    </w:p>
    <w:p w14:paraId="183A6BA2" w14:textId="77777777" w:rsidR="00AE28A3" w:rsidRPr="009C30F8" w:rsidRDefault="00AE28A3" w:rsidP="00AE28A3">
      <w:r w:rsidRPr="009C30F8">
        <w:t>[Stáhnout]</w:t>
      </w:r>
    </w:p>
    <w:p w14:paraId="143FE339" w14:textId="77777777" w:rsidR="00AE28A3" w:rsidRPr="009C30F8" w:rsidRDefault="00AE28A3" w:rsidP="00AE28A3">
      <w:r w:rsidRPr="009C30F8">
        <w:t xml:space="preserve">S pozdravem,  </w:t>
      </w:r>
    </w:p>
    <w:p w14:paraId="71FCAC1D" w14:textId="77777777" w:rsidR="00AE28A3" w:rsidRPr="009C30F8" w:rsidRDefault="00AE28A3" w:rsidP="00AE28A3"/>
    <w:p w14:paraId="0563CD66" w14:textId="77777777" w:rsidR="00AE28A3" w:rsidRPr="00A84161" w:rsidRDefault="00AE28A3" w:rsidP="00AE28A3">
      <w:pPr>
        <w:rPr>
          <w:b/>
          <w:bCs/>
          <w:color w:val="FF0000"/>
        </w:rPr>
      </w:pPr>
      <w:proofErr w:type="gramStart"/>
      <w:r w:rsidRPr="00A84161">
        <w:rPr>
          <w:b/>
          <w:bCs/>
          <w:color w:val="FF0000"/>
        </w:rPr>
        <w:t>Banner - trendový</w:t>
      </w:r>
      <w:proofErr w:type="gramEnd"/>
      <w:r w:rsidRPr="00A84161">
        <w:rPr>
          <w:b/>
          <w:bCs/>
          <w:color w:val="FF0000"/>
        </w:rPr>
        <w:t xml:space="preserve"> článek</w:t>
      </w:r>
    </w:p>
    <w:p w14:paraId="60CB7514" w14:textId="77777777" w:rsidR="00AE28A3" w:rsidRPr="00AE28A3" w:rsidRDefault="00AE28A3" w:rsidP="00AE28A3">
      <w:pPr>
        <w:rPr>
          <w:sz w:val="28"/>
          <w:szCs w:val="28"/>
        </w:rPr>
      </w:pPr>
      <w:r w:rsidRPr="00AE28A3">
        <w:rPr>
          <w:sz w:val="28"/>
          <w:szCs w:val="28"/>
        </w:rPr>
        <w:t xml:space="preserve">Pohled 2N na směrnici NIS2 </w:t>
      </w:r>
    </w:p>
    <w:p w14:paraId="785774DA" w14:textId="77777777" w:rsidR="00AE28A3" w:rsidRPr="00C477A8" w:rsidRDefault="00AE28A3" w:rsidP="00AE28A3">
      <w:r w:rsidRPr="009C30F8">
        <w:t xml:space="preserve">Dostáváte stále více dotazů ohledně připravované směrnice EU NIS2 a jejího dopadu? </w:t>
      </w:r>
      <w:r w:rsidRPr="00C477A8">
        <w:t xml:space="preserve">V tomto článku se dozvíte, co NIS2 znamená, koho se týká a jak se na ni připravuje </w:t>
      </w:r>
      <w:proofErr w:type="gramStart"/>
      <w:r w:rsidRPr="00C477A8">
        <w:t>2N</w:t>
      </w:r>
      <w:proofErr w:type="gramEnd"/>
      <w:r w:rsidRPr="00C477A8">
        <w:t>, přední dodavatel řeše</w:t>
      </w:r>
      <w:r>
        <w:t>ní pro přístupové systémy.</w:t>
      </w:r>
    </w:p>
    <w:p w14:paraId="4E2AC150" w14:textId="77777777" w:rsidR="00AE28A3" w:rsidRPr="009C30F8" w:rsidRDefault="00AE28A3" w:rsidP="00AE28A3">
      <w:proofErr w:type="gramStart"/>
      <w:r w:rsidRPr="009C30F8">
        <w:t>&gt;&gt;Čtěte</w:t>
      </w:r>
      <w:proofErr w:type="gramEnd"/>
      <w:r w:rsidRPr="009C30F8">
        <w:t xml:space="preserve"> dál</w:t>
      </w:r>
    </w:p>
    <w:p w14:paraId="5946E61D" w14:textId="77777777" w:rsidR="00AE28A3" w:rsidRPr="009C30F8" w:rsidRDefault="00AE28A3" w:rsidP="00AE28A3"/>
    <w:p w14:paraId="78BA8AE4" w14:textId="77777777" w:rsidR="00AE28A3" w:rsidRDefault="00AE28A3" w:rsidP="00232113"/>
    <w:sectPr w:rsidR="00A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E43C8A"/>
    <w:multiLevelType w:val="hybridMultilevel"/>
    <w:tmpl w:val="2B1E95C4"/>
    <w:lvl w:ilvl="0" w:tplc="379CEC9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70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26"/>
    <w:rsid w:val="00004E79"/>
    <w:rsid w:val="000133A7"/>
    <w:rsid w:val="00035EC5"/>
    <w:rsid w:val="0006617D"/>
    <w:rsid w:val="000676AB"/>
    <w:rsid w:val="00074948"/>
    <w:rsid w:val="0007511B"/>
    <w:rsid w:val="00084AC3"/>
    <w:rsid w:val="00095117"/>
    <w:rsid w:val="000A0ACF"/>
    <w:rsid w:val="000B694C"/>
    <w:rsid w:val="000D3854"/>
    <w:rsid w:val="000E738D"/>
    <w:rsid w:val="000E7711"/>
    <w:rsid w:val="000F0F5A"/>
    <w:rsid w:val="000F1914"/>
    <w:rsid w:val="000F3D70"/>
    <w:rsid w:val="000F3DD7"/>
    <w:rsid w:val="00107317"/>
    <w:rsid w:val="00116ACC"/>
    <w:rsid w:val="00125323"/>
    <w:rsid w:val="00131718"/>
    <w:rsid w:val="00163B73"/>
    <w:rsid w:val="00175340"/>
    <w:rsid w:val="00180AD8"/>
    <w:rsid w:val="00182B49"/>
    <w:rsid w:val="0018542A"/>
    <w:rsid w:val="00194DD9"/>
    <w:rsid w:val="001B2C7F"/>
    <w:rsid w:val="001B4D69"/>
    <w:rsid w:val="001C5395"/>
    <w:rsid w:val="001D09C6"/>
    <w:rsid w:val="001E7B59"/>
    <w:rsid w:val="001F0E13"/>
    <w:rsid w:val="00227473"/>
    <w:rsid w:val="002314A0"/>
    <w:rsid w:val="00232113"/>
    <w:rsid w:val="00234E25"/>
    <w:rsid w:val="00262B98"/>
    <w:rsid w:val="00270B91"/>
    <w:rsid w:val="00271622"/>
    <w:rsid w:val="00291CDA"/>
    <w:rsid w:val="002956AE"/>
    <w:rsid w:val="002A5120"/>
    <w:rsid w:val="002B0AB4"/>
    <w:rsid w:val="002B5C0F"/>
    <w:rsid w:val="002C7FE7"/>
    <w:rsid w:val="002F2E43"/>
    <w:rsid w:val="00300B14"/>
    <w:rsid w:val="00304786"/>
    <w:rsid w:val="003174DC"/>
    <w:rsid w:val="003222F1"/>
    <w:rsid w:val="00336D10"/>
    <w:rsid w:val="00336E9B"/>
    <w:rsid w:val="00345E48"/>
    <w:rsid w:val="00353836"/>
    <w:rsid w:val="003632A0"/>
    <w:rsid w:val="00364496"/>
    <w:rsid w:val="00367FAD"/>
    <w:rsid w:val="003A5593"/>
    <w:rsid w:val="003C2035"/>
    <w:rsid w:val="003D7279"/>
    <w:rsid w:val="003E75A8"/>
    <w:rsid w:val="00402B4C"/>
    <w:rsid w:val="00410C0E"/>
    <w:rsid w:val="00412DF8"/>
    <w:rsid w:val="0042290D"/>
    <w:rsid w:val="0043421E"/>
    <w:rsid w:val="004362B2"/>
    <w:rsid w:val="0043706D"/>
    <w:rsid w:val="0044336D"/>
    <w:rsid w:val="004959DD"/>
    <w:rsid w:val="004A7FC8"/>
    <w:rsid w:val="004E5902"/>
    <w:rsid w:val="004F09AB"/>
    <w:rsid w:val="00503719"/>
    <w:rsid w:val="00504518"/>
    <w:rsid w:val="00526474"/>
    <w:rsid w:val="005326F6"/>
    <w:rsid w:val="0053420F"/>
    <w:rsid w:val="005709F1"/>
    <w:rsid w:val="00576296"/>
    <w:rsid w:val="00582E78"/>
    <w:rsid w:val="005916BF"/>
    <w:rsid w:val="005942ED"/>
    <w:rsid w:val="005A5343"/>
    <w:rsid w:val="005B3002"/>
    <w:rsid w:val="005B7D38"/>
    <w:rsid w:val="005C6E2F"/>
    <w:rsid w:val="005F2E5F"/>
    <w:rsid w:val="005F7ADF"/>
    <w:rsid w:val="00600CC5"/>
    <w:rsid w:val="00600FE3"/>
    <w:rsid w:val="00604288"/>
    <w:rsid w:val="00624B64"/>
    <w:rsid w:val="00634894"/>
    <w:rsid w:val="00635C61"/>
    <w:rsid w:val="006545E6"/>
    <w:rsid w:val="00672956"/>
    <w:rsid w:val="006A487E"/>
    <w:rsid w:val="006C4AA6"/>
    <w:rsid w:val="006C4E08"/>
    <w:rsid w:val="006E3E55"/>
    <w:rsid w:val="006E707C"/>
    <w:rsid w:val="007106AE"/>
    <w:rsid w:val="00717051"/>
    <w:rsid w:val="00736DD7"/>
    <w:rsid w:val="00737380"/>
    <w:rsid w:val="00766D61"/>
    <w:rsid w:val="00781B46"/>
    <w:rsid w:val="0078397C"/>
    <w:rsid w:val="007839FC"/>
    <w:rsid w:val="00786599"/>
    <w:rsid w:val="007B532E"/>
    <w:rsid w:val="007C6D96"/>
    <w:rsid w:val="007E40DF"/>
    <w:rsid w:val="007F2C32"/>
    <w:rsid w:val="007F7942"/>
    <w:rsid w:val="00800206"/>
    <w:rsid w:val="00803B0A"/>
    <w:rsid w:val="008051FE"/>
    <w:rsid w:val="00806475"/>
    <w:rsid w:val="0081562E"/>
    <w:rsid w:val="00832DBF"/>
    <w:rsid w:val="00844364"/>
    <w:rsid w:val="00866648"/>
    <w:rsid w:val="00883506"/>
    <w:rsid w:val="00897C4C"/>
    <w:rsid w:val="008A3D82"/>
    <w:rsid w:val="008A6DC0"/>
    <w:rsid w:val="008B0A85"/>
    <w:rsid w:val="008D66E4"/>
    <w:rsid w:val="008F72BD"/>
    <w:rsid w:val="009028DF"/>
    <w:rsid w:val="00906840"/>
    <w:rsid w:val="00914A6D"/>
    <w:rsid w:val="00933412"/>
    <w:rsid w:val="00936FE5"/>
    <w:rsid w:val="009622DF"/>
    <w:rsid w:val="0099046E"/>
    <w:rsid w:val="009A04B2"/>
    <w:rsid w:val="009A463F"/>
    <w:rsid w:val="009D2484"/>
    <w:rsid w:val="009D5EE4"/>
    <w:rsid w:val="009F2927"/>
    <w:rsid w:val="00A02027"/>
    <w:rsid w:val="00A04562"/>
    <w:rsid w:val="00A10CA0"/>
    <w:rsid w:val="00A21C38"/>
    <w:rsid w:val="00A40E37"/>
    <w:rsid w:val="00A46008"/>
    <w:rsid w:val="00A50D27"/>
    <w:rsid w:val="00A50F05"/>
    <w:rsid w:val="00A50FE0"/>
    <w:rsid w:val="00A56D51"/>
    <w:rsid w:val="00A65326"/>
    <w:rsid w:val="00A71823"/>
    <w:rsid w:val="00A75AF7"/>
    <w:rsid w:val="00A83DD6"/>
    <w:rsid w:val="00A97690"/>
    <w:rsid w:val="00AD3083"/>
    <w:rsid w:val="00AE28A3"/>
    <w:rsid w:val="00AE33A5"/>
    <w:rsid w:val="00AF6400"/>
    <w:rsid w:val="00B276C9"/>
    <w:rsid w:val="00B3649F"/>
    <w:rsid w:val="00B559D5"/>
    <w:rsid w:val="00B56270"/>
    <w:rsid w:val="00B60326"/>
    <w:rsid w:val="00B70C51"/>
    <w:rsid w:val="00B72819"/>
    <w:rsid w:val="00B735F6"/>
    <w:rsid w:val="00B7473C"/>
    <w:rsid w:val="00B81BDA"/>
    <w:rsid w:val="00B84B4E"/>
    <w:rsid w:val="00BC2309"/>
    <w:rsid w:val="00BD089A"/>
    <w:rsid w:val="00BE44D7"/>
    <w:rsid w:val="00BE5D7D"/>
    <w:rsid w:val="00C232EA"/>
    <w:rsid w:val="00C27BA8"/>
    <w:rsid w:val="00C3241C"/>
    <w:rsid w:val="00C34FB8"/>
    <w:rsid w:val="00C83F2F"/>
    <w:rsid w:val="00C87272"/>
    <w:rsid w:val="00CA7CC9"/>
    <w:rsid w:val="00CC5AEE"/>
    <w:rsid w:val="00CC674D"/>
    <w:rsid w:val="00CD72E5"/>
    <w:rsid w:val="00CF3949"/>
    <w:rsid w:val="00D112BF"/>
    <w:rsid w:val="00D13CAD"/>
    <w:rsid w:val="00D17B7D"/>
    <w:rsid w:val="00D3637A"/>
    <w:rsid w:val="00D439DA"/>
    <w:rsid w:val="00D7531E"/>
    <w:rsid w:val="00D86A8C"/>
    <w:rsid w:val="00DC406E"/>
    <w:rsid w:val="00E10EAC"/>
    <w:rsid w:val="00E13EEE"/>
    <w:rsid w:val="00E157A4"/>
    <w:rsid w:val="00E36F6E"/>
    <w:rsid w:val="00E53B2F"/>
    <w:rsid w:val="00E5645E"/>
    <w:rsid w:val="00E62562"/>
    <w:rsid w:val="00E72A49"/>
    <w:rsid w:val="00E75712"/>
    <w:rsid w:val="00E864B3"/>
    <w:rsid w:val="00E97B4D"/>
    <w:rsid w:val="00EA3755"/>
    <w:rsid w:val="00EB08E8"/>
    <w:rsid w:val="00EB6D65"/>
    <w:rsid w:val="00EC0CAE"/>
    <w:rsid w:val="00EC798A"/>
    <w:rsid w:val="00ED53CF"/>
    <w:rsid w:val="00EF3D63"/>
    <w:rsid w:val="00F02AE6"/>
    <w:rsid w:val="00F117AC"/>
    <w:rsid w:val="00F119EA"/>
    <w:rsid w:val="00F42D0C"/>
    <w:rsid w:val="00F525C9"/>
    <w:rsid w:val="00F53B69"/>
    <w:rsid w:val="00F62000"/>
    <w:rsid w:val="00F62A80"/>
    <w:rsid w:val="00F93DF5"/>
    <w:rsid w:val="00FA201C"/>
    <w:rsid w:val="00FB105B"/>
    <w:rsid w:val="00FB5FA9"/>
    <w:rsid w:val="00FB6C36"/>
    <w:rsid w:val="00FD01E2"/>
    <w:rsid w:val="00FF236B"/>
    <w:rsid w:val="00FF33B3"/>
    <w:rsid w:val="00FF472F"/>
    <w:rsid w:val="00FF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E72E"/>
  <w15:chartTrackingRefBased/>
  <w15:docId w15:val="{F443B238-E200-4374-97B4-C32EFC4A2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2A80"/>
  </w:style>
  <w:style w:type="paragraph" w:styleId="Nadpis1">
    <w:name w:val="heading 1"/>
    <w:basedOn w:val="Normln"/>
    <w:next w:val="Normln"/>
    <w:link w:val="Nadpis1Char"/>
    <w:uiPriority w:val="9"/>
    <w:qFormat/>
    <w:rsid w:val="00897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7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7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7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7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7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7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7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7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7C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7C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7C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7C4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7C4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7C4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7C4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7C4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7C4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7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7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7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7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97C4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97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7C4C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7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7C4C"/>
    <w:rPr>
      <w:i/>
      <w:iCs/>
      <w:color w:val="0F4761" w:themeColor="accent1" w:themeShade="BF"/>
    </w:rPr>
  </w:style>
  <w:style w:type="character" w:styleId="Zdraznnintenzivn">
    <w:name w:val="Intense Emphasis"/>
    <w:basedOn w:val="Standardnpsmoodstavce"/>
    <w:uiPriority w:val="21"/>
    <w:qFormat/>
    <w:rsid w:val="00897C4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7C4C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65326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653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53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53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62A80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0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0EA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17051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5B7D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9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74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7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6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1007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Links>
    <vt:vector size="6" baseType="variant">
      <vt:variant>
        <vt:i4>4980854</vt:i4>
      </vt:variant>
      <vt:variant>
        <vt:i4>0</vt:i4>
      </vt:variant>
      <vt:variant>
        <vt:i4>0</vt:i4>
      </vt:variant>
      <vt:variant>
        <vt:i4>5</vt:i4>
      </vt:variant>
      <vt:variant>
        <vt:lpwstr>mailto:klarak@axis.com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Psota - 2N</dc:creator>
  <cp:keywords/>
  <dc:description/>
  <cp:lastModifiedBy>Žaneta Dubnická - 2N</cp:lastModifiedBy>
  <cp:revision>3</cp:revision>
  <dcterms:created xsi:type="dcterms:W3CDTF">2024-09-10T20:14:00Z</dcterms:created>
  <dcterms:modified xsi:type="dcterms:W3CDTF">2024-09-11T06:25:00Z</dcterms:modified>
</cp:coreProperties>
</file>