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44EFE" w14:textId="0C1ACE03" w:rsidR="00FF3EC4" w:rsidRPr="00134B3B" w:rsidRDefault="000D1313" w:rsidP="000D1313">
      <w:pPr>
        <w:pStyle w:val="P68B1DB1-Normal1"/>
        <w:jc w:val="center"/>
        <w:rPr>
          <w:lang w:val="fr-FR"/>
        </w:rPr>
      </w:pPr>
      <w:r w:rsidRPr="00134B3B">
        <w:rPr>
          <w:lang w:val="fr-FR"/>
        </w:rPr>
        <w:t>Nouvelle période de garantie de 5 ans</w:t>
      </w:r>
      <w:r>
        <w:rPr>
          <w:lang w:val="fr-FR"/>
        </w:rPr>
        <w:t xml:space="preserve">: </w:t>
      </w:r>
      <w:r w:rsidR="00CF40FE" w:rsidRPr="00134B3B">
        <w:rPr>
          <w:lang w:val="fr-FR"/>
        </w:rPr>
        <w:t>Package de contenu</w:t>
      </w:r>
    </w:p>
    <w:p w14:paraId="5FF145DF" w14:textId="77777777" w:rsidR="00FF3EC4" w:rsidRPr="00134B3B" w:rsidRDefault="00FF3EC4">
      <w:pPr>
        <w:rPr>
          <w:rFonts w:asciiTheme="majorHAnsi" w:hAnsiTheme="majorHAnsi" w:cstheme="majorHAnsi"/>
          <w:color w:val="FF0000"/>
          <w:sz w:val="28"/>
          <w:lang w:val="fr-FR"/>
        </w:rPr>
      </w:pPr>
    </w:p>
    <w:p w14:paraId="579777AD" w14:textId="6BBF0E17" w:rsidR="00FF3EC4" w:rsidRPr="00134B3B" w:rsidRDefault="00CF40FE">
      <w:pPr>
        <w:pStyle w:val="P68B1DB1-Normal2"/>
        <w:rPr>
          <w:lang w:val="fr-FR"/>
        </w:rPr>
      </w:pPr>
      <w:r w:rsidRPr="00134B3B">
        <w:rPr>
          <w:lang w:val="fr-FR"/>
        </w:rPr>
        <w:t>Distribution 2N</w:t>
      </w:r>
    </w:p>
    <w:p w14:paraId="5DBB21FB" w14:textId="1EC63F26" w:rsidR="00FF3EC4" w:rsidRPr="00134B3B" w:rsidRDefault="00CF40FE">
      <w:pPr>
        <w:pStyle w:val="P68B1DB1-Normal11"/>
        <w:rPr>
          <w:b/>
          <w:lang w:val="fr-FR"/>
        </w:rPr>
      </w:pPr>
      <w:r w:rsidRPr="00134B3B">
        <w:rPr>
          <w:b/>
          <w:lang w:val="fr-FR"/>
        </w:rPr>
        <w:t xml:space="preserve">Objet : </w:t>
      </w:r>
      <w:r w:rsidRPr="00134B3B">
        <w:rPr>
          <w:lang w:val="fr-FR"/>
        </w:rPr>
        <w:t>Nouvelle période de garantie de 5 ans</w:t>
      </w:r>
    </w:p>
    <w:p w14:paraId="6F137B23" w14:textId="1C17C8B0" w:rsidR="00FF3EC4" w:rsidRPr="00134B3B" w:rsidRDefault="00CF40FE">
      <w:pPr>
        <w:pStyle w:val="P68B1DB1-Normal11"/>
        <w:rPr>
          <w:lang w:val="fr-FR"/>
        </w:rPr>
      </w:pPr>
      <w:r w:rsidRPr="00134B3B">
        <w:rPr>
          <w:b/>
          <w:lang w:val="fr-FR"/>
        </w:rPr>
        <w:t xml:space="preserve">Pré-titre : </w:t>
      </w:r>
      <w:r w:rsidRPr="00134B3B">
        <w:rPr>
          <w:lang w:val="fr-FR"/>
        </w:rPr>
        <w:t>Nous avons étendu notre politique de garantie conformément à Axis pour assurer un meilleur support et une qualité supérieure</w:t>
      </w:r>
    </w:p>
    <w:p w14:paraId="6AEA8B84" w14:textId="7E890FF5" w:rsidR="00FF3EC4" w:rsidRPr="00134B3B" w:rsidRDefault="00CF40FE">
      <w:pPr>
        <w:pStyle w:val="P68B1DB1-Normal16"/>
        <w:rPr>
          <w:lang w:val="fr-FR"/>
        </w:rPr>
      </w:pPr>
      <w:r w:rsidRPr="00134B3B">
        <w:rPr>
          <w:lang w:val="fr-FR"/>
        </w:rPr>
        <w:t>Corps</w:t>
      </w:r>
    </w:p>
    <w:p w14:paraId="16E731A0" w14:textId="0E87BD58" w:rsidR="00FF3EC4" w:rsidRPr="00134B3B" w:rsidRDefault="00CF40FE">
      <w:pPr>
        <w:pStyle w:val="P68B1DB1-Normal3"/>
        <w:rPr>
          <w:lang w:val="fr-FR"/>
        </w:rPr>
      </w:pPr>
      <w:r w:rsidRPr="00134B3B">
        <w:rPr>
          <w:lang w:val="fr-FR"/>
        </w:rPr>
        <w:t xml:space="preserve">Cher distributeur, </w:t>
      </w:r>
    </w:p>
    <w:p w14:paraId="6EFD2FF1" w14:textId="0C26C6FF" w:rsidR="00FF3EC4" w:rsidRPr="00134B3B" w:rsidRDefault="00CF40FE">
      <w:pPr>
        <w:pStyle w:val="P68B1DB1-Normal3"/>
        <w:rPr>
          <w:lang w:val="fr-FR"/>
        </w:rPr>
      </w:pPr>
      <w:r w:rsidRPr="00134B3B">
        <w:rPr>
          <w:lang w:val="fr-FR"/>
        </w:rPr>
        <w:t>Nous sommes heureux d'annoncer que nous avons étendu notre garantie sur tous les appareils physiques 2N à 5 ans.</w:t>
      </w:r>
    </w:p>
    <w:p w14:paraId="37B5589E" w14:textId="77777777" w:rsidR="00FF3EC4" w:rsidRPr="00134B3B" w:rsidRDefault="00CF40FE">
      <w:pPr>
        <w:pStyle w:val="P68B1DB1-Normal5"/>
        <w:rPr>
          <w:lang w:val="fr-FR"/>
        </w:rPr>
      </w:pPr>
      <w:r w:rsidRPr="00134B3B">
        <w:rPr>
          <w:lang w:val="fr-FR"/>
        </w:rPr>
        <w:t>Conçu pour Durer</w:t>
      </w:r>
    </w:p>
    <w:p w14:paraId="431571E6" w14:textId="70DEF3F6" w:rsidR="00FF3EC4" w:rsidRPr="00134B3B" w:rsidRDefault="00CF40FE">
      <w:pPr>
        <w:pStyle w:val="P68B1DB1-Normal3"/>
        <w:rPr>
          <w:lang w:val="fr-FR"/>
        </w:rPr>
      </w:pPr>
      <w:r w:rsidRPr="00134B3B">
        <w:rPr>
          <w:lang w:val="fr-FR"/>
        </w:rPr>
        <w:t xml:space="preserve">Nous sommes fiers du haut niveau de qualité de notre gamme de produits. La nouvelle période de garantie plus longue </w:t>
      </w:r>
      <w:r w:rsidRPr="00134B3B">
        <w:rPr>
          <w:b/>
          <w:lang w:val="fr-FR"/>
        </w:rPr>
        <w:t>reflète la confiance que nous avons dans tous nos appareils physiques</w:t>
      </w:r>
      <w:r w:rsidRPr="00134B3B">
        <w:rPr>
          <w:lang w:val="fr-FR"/>
        </w:rPr>
        <w:t xml:space="preserve"> et garantit que vous et vos clients êtes en </w:t>
      </w:r>
      <w:r w:rsidRPr="00134B3B">
        <w:rPr>
          <w:b/>
          <w:lang w:val="fr-FR"/>
        </w:rPr>
        <w:t>sécurité et pris en charge</w:t>
      </w:r>
      <w:r w:rsidRPr="00134B3B">
        <w:rPr>
          <w:lang w:val="fr-FR"/>
        </w:rPr>
        <w:t xml:space="preserve"> lorsque vous investissez dans des solutions 2N. </w:t>
      </w:r>
    </w:p>
    <w:p w14:paraId="567CDBD8" w14:textId="6EAEE097" w:rsidR="00FF3EC4" w:rsidRPr="00134B3B" w:rsidRDefault="00CF40FE">
      <w:pPr>
        <w:pStyle w:val="P68B1DB1-Normal5"/>
        <w:rPr>
          <w:lang w:val="fr-FR"/>
        </w:rPr>
      </w:pPr>
      <w:r w:rsidRPr="00134B3B">
        <w:rPr>
          <w:lang w:val="fr-FR"/>
        </w:rPr>
        <w:t>Tout nouveau service</w:t>
      </w:r>
    </w:p>
    <w:p w14:paraId="28BF6FDB" w14:textId="77777777" w:rsidR="00FF3EC4" w:rsidRPr="00134B3B" w:rsidRDefault="00CF40FE">
      <w:pPr>
        <w:pStyle w:val="P68B1DB1-ListParagraph6"/>
        <w:numPr>
          <w:ilvl w:val="0"/>
          <w:numId w:val="5"/>
        </w:numPr>
        <w:rPr>
          <w:lang w:val="fr-FR"/>
        </w:rPr>
      </w:pPr>
      <w:r w:rsidRPr="00134B3B">
        <w:rPr>
          <w:lang w:val="fr-FR"/>
        </w:rPr>
        <w:t>Période de garantie de 5 ans en standard, gratuitement</w:t>
      </w:r>
    </w:p>
    <w:p w14:paraId="5332DC3B" w14:textId="413630DA" w:rsidR="00FF3EC4" w:rsidRPr="00134B3B" w:rsidRDefault="00B33D0A">
      <w:pPr>
        <w:pStyle w:val="P68B1DB1-ListParagraph6"/>
        <w:numPr>
          <w:ilvl w:val="0"/>
          <w:numId w:val="5"/>
        </w:numPr>
        <w:rPr>
          <w:lang w:val="fr-FR"/>
        </w:rPr>
      </w:pPr>
      <w:r>
        <w:rPr>
          <w:lang w:val="fr-FR"/>
        </w:rPr>
        <w:t>F</w:t>
      </w:r>
      <w:r w:rsidR="00CF40FE" w:rsidRPr="00134B3B">
        <w:rPr>
          <w:lang w:val="fr-FR"/>
        </w:rPr>
        <w:t>iabilité aux côtés l'innovation</w:t>
      </w:r>
    </w:p>
    <w:p w14:paraId="61379BB3" w14:textId="77777777" w:rsidR="00FF3EC4" w:rsidRPr="00134B3B" w:rsidRDefault="00CF40FE">
      <w:pPr>
        <w:pStyle w:val="P68B1DB1-ListParagraph6"/>
        <w:numPr>
          <w:ilvl w:val="0"/>
          <w:numId w:val="5"/>
        </w:numPr>
        <w:rPr>
          <w:lang w:val="fr-FR"/>
        </w:rPr>
      </w:pPr>
      <w:r w:rsidRPr="00134B3B">
        <w:rPr>
          <w:lang w:val="fr-FR"/>
        </w:rPr>
        <w:t>Posséder l'appareil sans tracas</w:t>
      </w:r>
    </w:p>
    <w:p w14:paraId="2D5CFAD2" w14:textId="77777777" w:rsidR="00FF3EC4" w:rsidRPr="00134B3B" w:rsidRDefault="00CF40FE">
      <w:pPr>
        <w:pStyle w:val="P68B1DB1-ListParagraph6"/>
        <w:numPr>
          <w:ilvl w:val="0"/>
          <w:numId w:val="5"/>
        </w:numPr>
        <w:rPr>
          <w:lang w:val="fr-FR"/>
        </w:rPr>
      </w:pPr>
      <w:r w:rsidRPr="00134B3B">
        <w:rPr>
          <w:lang w:val="fr-FR"/>
        </w:rPr>
        <w:t>Qualité et assistance premium</w:t>
      </w:r>
    </w:p>
    <w:p w14:paraId="630F0721" w14:textId="77777777" w:rsidR="00FF3EC4" w:rsidRPr="00134B3B" w:rsidRDefault="00CF40FE">
      <w:pPr>
        <w:pStyle w:val="P68B1DB1-ListParagraph6"/>
        <w:numPr>
          <w:ilvl w:val="0"/>
          <w:numId w:val="5"/>
        </w:numPr>
        <w:rPr>
          <w:lang w:val="fr-FR"/>
        </w:rPr>
      </w:pPr>
      <w:r w:rsidRPr="00134B3B">
        <w:rPr>
          <w:lang w:val="fr-FR"/>
        </w:rPr>
        <w:t>Investissement sécurisé dans le matériel 2N</w:t>
      </w:r>
    </w:p>
    <w:p w14:paraId="529169B5" w14:textId="77777777" w:rsidR="00FF3EC4" w:rsidRPr="00134B3B" w:rsidRDefault="00CF40FE">
      <w:pPr>
        <w:pStyle w:val="P68B1DB1-ListParagraph6"/>
        <w:numPr>
          <w:ilvl w:val="0"/>
          <w:numId w:val="5"/>
        </w:numPr>
        <w:rPr>
          <w:lang w:val="fr-FR"/>
        </w:rPr>
      </w:pPr>
      <w:r w:rsidRPr="00134B3B">
        <w:rPr>
          <w:lang w:val="fr-FR"/>
        </w:rPr>
        <w:t>Meilleure maîtrise des coûts</w:t>
      </w:r>
    </w:p>
    <w:p w14:paraId="2F913419" w14:textId="77777777" w:rsidR="00FF3EC4" w:rsidRPr="00134B3B" w:rsidRDefault="00CF40FE">
      <w:pPr>
        <w:pStyle w:val="P68B1DB1-Normal5"/>
        <w:rPr>
          <w:lang w:val="fr-FR"/>
        </w:rPr>
      </w:pPr>
      <w:r w:rsidRPr="00134B3B">
        <w:rPr>
          <w:lang w:val="fr-FR"/>
        </w:rPr>
        <w:t>Comment cela fonctionne-t-il ?</w:t>
      </w:r>
    </w:p>
    <w:p w14:paraId="708879C5" w14:textId="77777777" w:rsidR="00FF3EC4" w:rsidRPr="00134B3B" w:rsidRDefault="00CF40FE">
      <w:pPr>
        <w:pStyle w:val="P68B1DB1-ListParagraph6"/>
        <w:numPr>
          <w:ilvl w:val="0"/>
          <w:numId w:val="4"/>
        </w:numPr>
        <w:rPr>
          <w:color w:val="1E1F21"/>
          <w:shd w:val="clear" w:color="auto" w:fill="FFFFFF"/>
          <w:lang w:val="fr-FR"/>
        </w:rPr>
      </w:pPr>
      <w:r w:rsidRPr="00134B3B">
        <w:rPr>
          <w:lang w:val="fr-FR"/>
        </w:rPr>
        <w:t xml:space="preserve">La période de garantie s'applique à tous les appareils physiques </w:t>
      </w:r>
      <w:r w:rsidRPr="00134B3B">
        <w:rPr>
          <w:color w:val="1E1F21"/>
          <w:shd w:val="clear" w:color="auto" w:fill="FFFFFF"/>
          <w:lang w:val="fr-FR"/>
        </w:rPr>
        <w:t>2N expédiés entre 2N et l'acheteur d'origine à compter du 1er janvier 2024 et est gratuite</w:t>
      </w:r>
    </w:p>
    <w:p w14:paraId="3EB480D7" w14:textId="77777777" w:rsidR="00FF3EC4" w:rsidRPr="00134B3B" w:rsidRDefault="00CF40FE">
      <w:pPr>
        <w:pStyle w:val="P68B1DB1-ListParagraph13"/>
        <w:numPr>
          <w:ilvl w:val="0"/>
          <w:numId w:val="4"/>
        </w:numPr>
        <w:rPr>
          <w:lang w:val="fr-FR"/>
        </w:rPr>
      </w:pPr>
      <w:r w:rsidRPr="00134B3B">
        <w:rPr>
          <w:lang w:val="fr-FR"/>
        </w:rPr>
        <w:t>Si vous découvrez un défaut non réparable sur un produit 2N dans les 5 ans, vous avez droit à un remplacement</w:t>
      </w:r>
    </w:p>
    <w:p w14:paraId="2DBF7EC4" w14:textId="77777777" w:rsidR="00FF3EC4" w:rsidRPr="00134B3B" w:rsidRDefault="00CF40FE">
      <w:pPr>
        <w:pStyle w:val="P68B1DB1-ListParagraph13"/>
        <w:numPr>
          <w:ilvl w:val="0"/>
          <w:numId w:val="4"/>
        </w:numPr>
        <w:rPr>
          <w:lang w:val="fr-FR"/>
        </w:rPr>
      </w:pPr>
      <w:r w:rsidRPr="00134B3B">
        <w:rPr>
          <w:lang w:val="fr-FR"/>
        </w:rPr>
        <w:t>Notre équipe continuera à fournir un support technique complet et local pour tous nos produits</w:t>
      </w:r>
    </w:p>
    <w:p w14:paraId="34E3F3F9" w14:textId="77777777" w:rsidR="00FF3EC4" w:rsidRPr="00134B3B" w:rsidRDefault="00CF40FE">
      <w:pPr>
        <w:pStyle w:val="P68B1DB1-Normal3"/>
        <w:rPr>
          <w:lang w:val="fr-FR"/>
        </w:rPr>
      </w:pPr>
      <w:r w:rsidRPr="00134B3B">
        <w:rPr>
          <w:lang w:val="fr-FR"/>
        </w:rPr>
        <w:t xml:space="preserve">Si vous souhaitez communiquer cette information à votre réseau, n'hésitez pas à utiliser la copie de cet e-mail. </w:t>
      </w:r>
    </w:p>
    <w:p w14:paraId="67E87D4D" w14:textId="356C219D" w:rsidR="00FF3EC4" w:rsidRDefault="00CF40FE">
      <w:pPr>
        <w:pStyle w:val="P68B1DB1-Normal3"/>
        <w:rPr>
          <w:lang w:val="fr-FR"/>
        </w:rPr>
      </w:pPr>
      <w:r w:rsidRPr="00134B3B">
        <w:rPr>
          <w:lang w:val="fr-FR"/>
        </w:rPr>
        <w:t>Le message principal est que les produits et solutions 2N sont Conçus pour Durer, et notre nouvelle garantie prolongée de 5 ans reflète cette passion pour la qualité et notre engagement envers la fiabilité.</w:t>
      </w:r>
    </w:p>
    <w:p w14:paraId="6937FAED" w14:textId="61A6AF2B" w:rsidR="00444EA7" w:rsidRPr="00134B3B" w:rsidRDefault="00444EA7">
      <w:pPr>
        <w:pStyle w:val="P68B1DB1-Normal3"/>
        <w:rPr>
          <w:lang w:val="fr-FR"/>
        </w:rPr>
      </w:pPr>
      <w:r>
        <w:rPr>
          <w:rStyle w:val="ui-provider"/>
        </w:rPr>
        <w:t xml:space="preserve">2N </w:t>
      </w:r>
      <w:proofErr w:type="spellStart"/>
      <w:r>
        <w:rPr>
          <w:rStyle w:val="ui-provider"/>
        </w:rPr>
        <w:t>prendra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contact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avec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vous</w:t>
      </w:r>
      <w:proofErr w:type="spellEnd"/>
      <w:r>
        <w:rPr>
          <w:rStyle w:val="ui-provider"/>
        </w:rPr>
        <w:t xml:space="preserve"> dans les plus </w:t>
      </w:r>
      <w:proofErr w:type="spellStart"/>
      <w:r>
        <w:rPr>
          <w:rStyle w:val="ui-provider"/>
        </w:rPr>
        <w:t>brefs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délais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pour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vous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proposer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un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avenant</w:t>
      </w:r>
      <w:proofErr w:type="spellEnd"/>
      <w:r>
        <w:rPr>
          <w:rStyle w:val="ui-provider"/>
        </w:rPr>
        <w:t xml:space="preserve"> au </w:t>
      </w:r>
      <w:proofErr w:type="spellStart"/>
      <w:r>
        <w:rPr>
          <w:rStyle w:val="ui-provider"/>
        </w:rPr>
        <w:t>contrat</w:t>
      </w:r>
      <w:proofErr w:type="spellEnd"/>
      <w:r>
        <w:rPr>
          <w:rStyle w:val="ui-provider"/>
        </w:rPr>
        <w:t xml:space="preserve"> de </w:t>
      </w:r>
      <w:proofErr w:type="spellStart"/>
      <w:r>
        <w:rPr>
          <w:rStyle w:val="ui-provider"/>
        </w:rPr>
        <w:t>distribution</w:t>
      </w:r>
      <w:proofErr w:type="spellEnd"/>
      <w:r>
        <w:rPr>
          <w:rStyle w:val="ui-provider"/>
        </w:rPr>
        <w:t xml:space="preserve">. </w:t>
      </w:r>
    </w:p>
    <w:p w14:paraId="52795935" w14:textId="5D1BEC35" w:rsidR="00FF3EC4" w:rsidRDefault="00FF3EC4">
      <w:pPr>
        <w:rPr>
          <w:rFonts w:asciiTheme="majorHAnsi" w:hAnsiTheme="majorHAnsi" w:cstheme="majorHAnsi"/>
          <w:b/>
          <w:lang w:val="fr-FR"/>
        </w:rPr>
      </w:pPr>
    </w:p>
    <w:p w14:paraId="7A90E3B0" w14:textId="77777777" w:rsidR="000D1313" w:rsidRPr="00134B3B" w:rsidRDefault="000D1313" w:rsidP="000D1313">
      <w:pPr>
        <w:rPr>
          <w:rFonts w:asciiTheme="majorHAnsi" w:hAnsiTheme="majorHAnsi" w:cstheme="majorHAnsi"/>
          <w:sz w:val="28"/>
          <w:lang w:val="fr-FR"/>
        </w:rPr>
      </w:pPr>
    </w:p>
    <w:p w14:paraId="237BCAB4" w14:textId="77777777" w:rsidR="000D1313" w:rsidRPr="00134B3B" w:rsidRDefault="000D1313" w:rsidP="000D1313">
      <w:pPr>
        <w:pStyle w:val="Nadpis2"/>
        <w:rPr>
          <w:lang w:val="fr-FR"/>
        </w:rPr>
      </w:pPr>
      <w:r w:rsidRPr="00134B3B">
        <w:rPr>
          <w:lang w:val="fr-FR"/>
        </w:rPr>
        <w:t>Profitez d'une tranquillité d'esprit</w:t>
      </w:r>
    </w:p>
    <w:p w14:paraId="5F1C274B" w14:textId="77777777" w:rsidR="000D1313" w:rsidRPr="00134B3B" w:rsidRDefault="000D1313" w:rsidP="000D1313">
      <w:pPr>
        <w:pStyle w:val="P68B1DB1-Normal3"/>
        <w:rPr>
          <w:color w:val="1E1F21"/>
          <w:shd w:val="clear" w:color="auto" w:fill="FFFFFF"/>
          <w:lang w:val="fr-FR"/>
        </w:rPr>
      </w:pPr>
      <w:r w:rsidRPr="00134B3B">
        <w:rPr>
          <w:lang w:val="fr-FR"/>
        </w:rPr>
        <w:t xml:space="preserve">Notre nouvelle garantie de 5 ans est fournie de série, sur les appareils physiques </w:t>
      </w:r>
      <w:r w:rsidRPr="00134B3B">
        <w:rPr>
          <w:color w:val="1E1F21"/>
          <w:shd w:val="clear" w:color="auto" w:fill="FFFFFF"/>
          <w:lang w:val="fr-FR"/>
        </w:rPr>
        <w:t xml:space="preserve">2N expédiés entre 2N et l'acheteur d'origine à compter du 1er janvier 2024. </w:t>
      </w:r>
      <w:r w:rsidRPr="00134B3B">
        <w:rPr>
          <w:lang w:val="fr-FR"/>
        </w:rPr>
        <w:t xml:space="preserve"> </w:t>
      </w:r>
    </w:p>
    <w:p w14:paraId="561C4229" w14:textId="77777777" w:rsidR="000D1313" w:rsidRPr="00134B3B" w:rsidRDefault="000D1313" w:rsidP="000D1313">
      <w:pPr>
        <w:pStyle w:val="P68B1DB1-Normal4"/>
        <w:rPr>
          <w:lang w:val="fr-FR"/>
        </w:rPr>
      </w:pPr>
      <w:r w:rsidRPr="00134B3B">
        <w:rPr>
          <w:lang w:val="fr-FR"/>
        </w:rPr>
        <w:t>Le changement par rapport à la période de garantie précédente de 3 ans reflète la confiance que nous avons dans notre production et promet de vous fournir, à vous et à vos clients, une solution d'accès fiable</w:t>
      </w:r>
      <w:r>
        <w:rPr>
          <w:lang w:val="fr-FR"/>
        </w:rPr>
        <w:t>.</w:t>
      </w:r>
    </w:p>
    <w:p w14:paraId="1522F78A" w14:textId="77777777" w:rsidR="000D1313" w:rsidRPr="00134B3B" w:rsidRDefault="000D1313" w:rsidP="000D1313">
      <w:pPr>
        <w:pStyle w:val="Nadpis2"/>
        <w:rPr>
          <w:lang w:val="fr-FR"/>
        </w:rPr>
      </w:pPr>
      <w:r w:rsidRPr="00134B3B">
        <w:rPr>
          <w:lang w:val="fr-FR"/>
        </w:rPr>
        <w:t>Qualité et assistance premium</w:t>
      </w:r>
    </w:p>
    <w:p w14:paraId="797F1809" w14:textId="77777777" w:rsidR="000D1313" w:rsidRPr="00134B3B" w:rsidRDefault="000D1313" w:rsidP="000D1313">
      <w:pPr>
        <w:pStyle w:val="P68B1DB1-Normal3"/>
        <w:rPr>
          <w:lang w:val="fr-FR"/>
        </w:rPr>
      </w:pPr>
      <w:r w:rsidRPr="00134B3B">
        <w:rPr>
          <w:lang w:val="fr-FR"/>
        </w:rPr>
        <w:t xml:space="preserve">Nous sommes fiers de la haute qualité de tous nos appareils – et cette nouvelle garantie reflète notre </w:t>
      </w:r>
      <w:r>
        <w:rPr>
          <w:lang w:val="fr-FR"/>
        </w:rPr>
        <w:t>volonté</w:t>
      </w:r>
      <w:r w:rsidRPr="00134B3B">
        <w:rPr>
          <w:lang w:val="fr-FR"/>
        </w:rPr>
        <w:t xml:space="preserve"> de vous fournir une technologie de </w:t>
      </w:r>
      <w:r>
        <w:rPr>
          <w:lang w:val="fr-FR"/>
        </w:rPr>
        <w:t>pointe</w:t>
      </w:r>
      <w:r w:rsidRPr="00134B3B">
        <w:rPr>
          <w:lang w:val="fr-FR"/>
        </w:rPr>
        <w:t xml:space="preserve"> qui permet des années d'utilisation sans tracas. </w:t>
      </w:r>
    </w:p>
    <w:p w14:paraId="1BCA063C" w14:textId="77777777" w:rsidR="000D1313" w:rsidRPr="00134B3B" w:rsidRDefault="000D1313" w:rsidP="000D1313">
      <w:pPr>
        <w:rPr>
          <w:lang w:val="fr-FR"/>
        </w:rPr>
      </w:pPr>
      <w:r>
        <w:rPr>
          <w:lang w:val="fr-FR"/>
        </w:rPr>
        <w:t xml:space="preserve">Vous et vos clients pouvez être tranquilles, vous </w:t>
      </w:r>
      <w:r w:rsidRPr="00134B3B">
        <w:rPr>
          <w:lang w:val="fr-FR"/>
        </w:rPr>
        <w:t xml:space="preserve">êtes pris en charge par nos soins et le matériel 2N est entièrement </w:t>
      </w:r>
      <w:r>
        <w:rPr>
          <w:lang w:val="fr-FR"/>
        </w:rPr>
        <w:t>garanti</w:t>
      </w:r>
      <w:r w:rsidRPr="00134B3B">
        <w:rPr>
          <w:lang w:val="fr-FR"/>
        </w:rPr>
        <w:t xml:space="preserve">. Notre équipe </w:t>
      </w:r>
      <w:r>
        <w:rPr>
          <w:lang w:val="fr-FR"/>
        </w:rPr>
        <w:t>vous fournit</w:t>
      </w:r>
      <w:r w:rsidRPr="00134B3B">
        <w:rPr>
          <w:lang w:val="fr-FR"/>
        </w:rPr>
        <w:t xml:space="preserve"> une assistance technique locale et complète chaque fois que vous en avez besoin.</w:t>
      </w:r>
    </w:p>
    <w:p w14:paraId="305DF41B" w14:textId="77777777" w:rsidR="000D1313" w:rsidRPr="00134B3B" w:rsidRDefault="000D1313" w:rsidP="000D1313">
      <w:pPr>
        <w:pStyle w:val="Nadpis2"/>
        <w:rPr>
          <w:lang w:val="fr-FR"/>
        </w:rPr>
      </w:pPr>
      <w:r w:rsidRPr="00134B3B">
        <w:rPr>
          <w:lang w:val="fr-FR"/>
        </w:rPr>
        <w:t xml:space="preserve">Nos produits sont </w:t>
      </w:r>
      <w:r>
        <w:rPr>
          <w:lang w:val="fr-FR"/>
        </w:rPr>
        <w:t>conçus pour durer</w:t>
      </w:r>
    </w:p>
    <w:p w14:paraId="1F6A6E27" w14:textId="77777777" w:rsidR="000D1313" w:rsidRPr="00134B3B" w:rsidRDefault="000D1313" w:rsidP="000D1313">
      <w:pPr>
        <w:pStyle w:val="P68B1DB1-Normal3"/>
        <w:rPr>
          <w:lang w:val="fr-FR"/>
        </w:rPr>
      </w:pPr>
      <w:r w:rsidRPr="00134B3B">
        <w:rPr>
          <w:lang w:val="fr-FR"/>
        </w:rPr>
        <w:t xml:space="preserve">Nous pensons que lorsque vous investissez dans des solutions 2N, cet investissement </w:t>
      </w:r>
      <w:r>
        <w:rPr>
          <w:lang w:val="fr-FR"/>
        </w:rPr>
        <w:t>doit</w:t>
      </w:r>
      <w:r w:rsidRPr="00134B3B">
        <w:rPr>
          <w:lang w:val="fr-FR"/>
        </w:rPr>
        <w:t xml:space="preserve"> porter ses fruits pour les années à venir. En tant qu'entreprise, nous sommes fermement opposés au remplacement inutile d'appareils de mauvaise qualité qui échouent après un an – et cette extension de garantie est une mesure que nous avons prise pour prouver que nos produits sont Conçus pour Durer !</w:t>
      </w:r>
    </w:p>
    <w:p w14:paraId="6821FA6C" w14:textId="77777777" w:rsidR="000D1313" w:rsidRPr="00134B3B" w:rsidRDefault="000D1313">
      <w:pPr>
        <w:rPr>
          <w:rFonts w:asciiTheme="majorHAnsi" w:hAnsiTheme="majorHAnsi" w:cstheme="majorHAnsi"/>
          <w:b/>
          <w:lang w:val="fr-FR"/>
        </w:rPr>
      </w:pPr>
    </w:p>
    <w:p w14:paraId="270C5302" w14:textId="77777777" w:rsidR="00FF3EC4" w:rsidRPr="00134B3B" w:rsidRDefault="00FF3EC4">
      <w:pPr>
        <w:rPr>
          <w:lang w:val="fr-FR"/>
        </w:rPr>
      </w:pPr>
    </w:p>
    <w:sectPr w:rsidR="00FF3EC4" w:rsidRPr="00134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21F0"/>
    <w:multiLevelType w:val="hybridMultilevel"/>
    <w:tmpl w:val="5E3A5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A432B"/>
    <w:multiLevelType w:val="hybridMultilevel"/>
    <w:tmpl w:val="767AAFBE"/>
    <w:lvl w:ilvl="0" w:tplc="EC8076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100D0"/>
    <w:multiLevelType w:val="multilevel"/>
    <w:tmpl w:val="AF80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9E5BBE"/>
    <w:multiLevelType w:val="hybridMultilevel"/>
    <w:tmpl w:val="7FD2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C3E39"/>
    <w:multiLevelType w:val="hybridMultilevel"/>
    <w:tmpl w:val="8BB89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587470">
    <w:abstractNumId w:val="2"/>
  </w:num>
  <w:num w:numId="2" w16cid:durableId="1032224059">
    <w:abstractNumId w:val="0"/>
  </w:num>
  <w:num w:numId="3" w16cid:durableId="706682363">
    <w:abstractNumId w:val="3"/>
  </w:num>
  <w:num w:numId="4" w16cid:durableId="1444764383">
    <w:abstractNumId w:val="4"/>
  </w:num>
  <w:num w:numId="5" w16cid:durableId="17199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D0"/>
    <w:rsid w:val="0001369D"/>
    <w:rsid w:val="0001682C"/>
    <w:rsid w:val="00021AD0"/>
    <w:rsid w:val="00021BE7"/>
    <w:rsid w:val="00025038"/>
    <w:rsid w:val="00036664"/>
    <w:rsid w:val="000370A4"/>
    <w:rsid w:val="00041750"/>
    <w:rsid w:val="00045D5C"/>
    <w:rsid w:val="0004643E"/>
    <w:rsid w:val="00051401"/>
    <w:rsid w:val="000527AF"/>
    <w:rsid w:val="000614E2"/>
    <w:rsid w:val="00061500"/>
    <w:rsid w:val="000634EB"/>
    <w:rsid w:val="00073D3D"/>
    <w:rsid w:val="000A4924"/>
    <w:rsid w:val="000A4E76"/>
    <w:rsid w:val="000C4FA2"/>
    <w:rsid w:val="000C6AE7"/>
    <w:rsid w:val="000D1313"/>
    <w:rsid w:val="001212AB"/>
    <w:rsid w:val="0012529B"/>
    <w:rsid w:val="001310DF"/>
    <w:rsid w:val="001318F9"/>
    <w:rsid w:val="00134B3B"/>
    <w:rsid w:val="00141AB6"/>
    <w:rsid w:val="00176B0F"/>
    <w:rsid w:val="00185DE5"/>
    <w:rsid w:val="00187860"/>
    <w:rsid w:val="0019385D"/>
    <w:rsid w:val="00193D7D"/>
    <w:rsid w:val="0019534F"/>
    <w:rsid w:val="001B2079"/>
    <w:rsid w:val="001B28D2"/>
    <w:rsid w:val="001B7DA3"/>
    <w:rsid w:val="001E3571"/>
    <w:rsid w:val="002013FA"/>
    <w:rsid w:val="00203A91"/>
    <w:rsid w:val="00211B32"/>
    <w:rsid w:val="00221B47"/>
    <w:rsid w:val="002462E6"/>
    <w:rsid w:val="00253B89"/>
    <w:rsid w:val="0025697D"/>
    <w:rsid w:val="00285987"/>
    <w:rsid w:val="00290C45"/>
    <w:rsid w:val="00294DE1"/>
    <w:rsid w:val="002A6D26"/>
    <w:rsid w:val="002C6179"/>
    <w:rsid w:val="002E30A8"/>
    <w:rsid w:val="002E347F"/>
    <w:rsid w:val="002F31AB"/>
    <w:rsid w:val="002F4880"/>
    <w:rsid w:val="003030B3"/>
    <w:rsid w:val="0031052A"/>
    <w:rsid w:val="00320878"/>
    <w:rsid w:val="00334B93"/>
    <w:rsid w:val="00336796"/>
    <w:rsid w:val="00344527"/>
    <w:rsid w:val="003465CC"/>
    <w:rsid w:val="00377608"/>
    <w:rsid w:val="003822F0"/>
    <w:rsid w:val="00397C06"/>
    <w:rsid w:val="003B0848"/>
    <w:rsid w:val="003C1314"/>
    <w:rsid w:val="003C4078"/>
    <w:rsid w:val="003D40F7"/>
    <w:rsid w:val="003D4C59"/>
    <w:rsid w:val="003E78BD"/>
    <w:rsid w:val="00400892"/>
    <w:rsid w:val="004061BA"/>
    <w:rsid w:val="00422707"/>
    <w:rsid w:val="004343F6"/>
    <w:rsid w:val="0043458A"/>
    <w:rsid w:val="00440B39"/>
    <w:rsid w:val="00444D5C"/>
    <w:rsid w:val="00444EA7"/>
    <w:rsid w:val="00455128"/>
    <w:rsid w:val="00456045"/>
    <w:rsid w:val="00456F31"/>
    <w:rsid w:val="004614AA"/>
    <w:rsid w:val="00487E38"/>
    <w:rsid w:val="0049113A"/>
    <w:rsid w:val="00495BEA"/>
    <w:rsid w:val="004B28DD"/>
    <w:rsid w:val="004B62E7"/>
    <w:rsid w:val="004B7E0B"/>
    <w:rsid w:val="004C4847"/>
    <w:rsid w:val="004F3788"/>
    <w:rsid w:val="00500674"/>
    <w:rsid w:val="0050587E"/>
    <w:rsid w:val="00507E18"/>
    <w:rsid w:val="00514209"/>
    <w:rsid w:val="00520C32"/>
    <w:rsid w:val="00530269"/>
    <w:rsid w:val="00541E2C"/>
    <w:rsid w:val="00541F81"/>
    <w:rsid w:val="005675E0"/>
    <w:rsid w:val="005743C1"/>
    <w:rsid w:val="005950CF"/>
    <w:rsid w:val="005B4BEF"/>
    <w:rsid w:val="005B7F7C"/>
    <w:rsid w:val="005C6CFF"/>
    <w:rsid w:val="005D5DBD"/>
    <w:rsid w:val="005F3DAA"/>
    <w:rsid w:val="00600A9B"/>
    <w:rsid w:val="006025AC"/>
    <w:rsid w:val="00615727"/>
    <w:rsid w:val="006323C1"/>
    <w:rsid w:val="0065092C"/>
    <w:rsid w:val="006634BF"/>
    <w:rsid w:val="0066413F"/>
    <w:rsid w:val="00665DF0"/>
    <w:rsid w:val="00687C96"/>
    <w:rsid w:val="00694C4A"/>
    <w:rsid w:val="006C278A"/>
    <w:rsid w:val="006D4D17"/>
    <w:rsid w:val="006E152B"/>
    <w:rsid w:val="006E68BE"/>
    <w:rsid w:val="006F3BC7"/>
    <w:rsid w:val="006F6556"/>
    <w:rsid w:val="00706112"/>
    <w:rsid w:val="00710ABF"/>
    <w:rsid w:val="007221FE"/>
    <w:rsid w:val="00733765"/>
    <w:rsid w:val="00735DB8"/>
    <w:rsid w:val="00745518"/>
    <w:rsid w:val="007600B8"/>
    <w:rsid w:val="0076561E"/>
    <w:rsid w:val="007662C7"/>
    <w:rsid w:val="007723B1"/>
    <w:rsid w:val="0077780E"/>
    <w:rsid w:val="00785E1E"/>
    <w:rsid w:val="00787206"/>
    <w:rsid w:val="007903AC"/>
    <w:rsid w:val="007B0C2C"/>
    <w:rsid w:val="007C7472"/>
    <w:rsid w:val="007D3DA5"/>
    <w:rsid w:val="007D428A"/>
    <w:rsid w:val="007D6A55"/>
    <w:rsid w:val="007D7399"/>
    <w:rsid w:val="007F325E"/>
    <w:rsid w:val="007F58F4"/>
    <w:rsid w:val="007F671A"/>
    <w:rsid w:val="0080054D"/>
    <w:rsid w:val="00805577"/>
    <w:rsid w:val="008063C9"/>
    <w:rsid w:val="00850BE1"/>
    <w:rsid w:val="00857910"/>
    <w:rsid w:val="00874921"/>
    <w:rsid w:val="0088514A"/>
    <w:rsid w:val="008A4A29"/>
    <w:rsid w:val="008B5569"/>
    <w:rsid w:val="008C0F93"/>
    <w:rsid w:val="008C5ED3"/>
    <w:rsid w:val="008D6401"/>
    <w:rsid w:val="008F752F"/>
    <w:rsid w:val="00905A0F"/>
    <w:rsid w:val="0091022B"/>
    <w:rsid w:val="0092466F"/>
    <w:rsid w:val="009265DB"/>
    <w:rsid w:val="009276C9"/>
    <w:rsid w:val="00935A1E"/>
    <w:rsid w:val="009360FA"/>
    <w:rsid w:val="0093741E"/>
    <w:rsid w:val="00945045"/>
    <w:rsid w:val="00970E00"/>
    <w:rsid w:val="009767B8"/>
    <w:rsid w:val="00981611"/>
    <w:rsid w:val="009820A6"/>
    <w:rsid w:val="00984106"/>
    <w:rsid w:val="00991433"/>
    <w:rsid w:val="009C0D33"/>
    <w:rsid w:val="009C5DBF"/>
    <w:rsid w:val="009E6216"/>
    <w:rsid w:val="009F678C"/>
    <w:rsid w:val="00A018F2"/>
    <w:rsid w:val="00A0496F"/>
    <w:rsid w:val="00A10371"/>
    <w:rsid w:val="00A17970"/>
    <w:rsid w:val="00A2495D"/>
    <w:rsid w:val="00A32D21"/>
    <w:rsid w:val="00A5581C"/>
    <w:rsid w:val="00A57F1D"/>
    <w:rsid w:val="00A74630"/>
    <w:rsid w:val="00A8345C"/>
    <w:rsid w:val="00AC0095"/>
    <w:rsid w:val="00AC26F3"/>
    <w:rsid w:val="00AE35D5"/>
    <w:rsid w:val="00B062EF"/>
    <w:rsid w:val="00B1527B"/>
    <w:rsid w:val="00B27D79"/>
    <w:rsid w:val="00B31593"/>
    <w:rsid w:val="00B33D0A"/>
    <w:rsid w:val="00B351DB"/>
    <w:rsid w:val="00B40C90"/>
    <w:rsid w:val="00B42FF6"/>
    <w:rsid w:val="00B43567"/>
    <w:rsid w:val="00B44640"/>
    <w:rsid w:val="00B70257"/>
    <w:rsid w:val="00B70AB1"/>
    <w:rsid w:val="00B71D21"/>
    <w:rsid w:val="00B8441F"/>
    <w:rsid w:val="00B95F5A"/>
    <w:rsid w:val="00BA2613"/>
    <w:rsid w:val="00BA58E7"/>
    <w:rsid w:val="00BA76A5"/>
    <w:rsid w:val="00BB0E6D"/>
    <w:rsid w:val="00BC24F8"/>
    <w:rsid w:val="00BF1BB4"/>
    <w:rsid w:val="00BF42B1"/>
    <w:rsid w:val="00BF5C5C"/>
    <w:rsid w:val="00BF6ABB"/>
    <w:rsid w:val="00C34359"/>
    <w:rsid w:val="00C46816"/>
    <w:rsid w:val="00C47A2E"/>
    <w:rsid w:val="00C65E20"/>
    <w:rsid w:val="00C663FD"/>
    <w:rsid w:val="00C9111F"/>
    <w:rsid w:val="00C92FA6"/>
    <w:rsid w:val="00CA21F6"/>
    <w:rsid w:val="00CB3E8B"/>
    <w:rsid w:val="00CC3739"/>
    <w:rsid w:val="00CC46F0"/>
    <w:rsid w:val="00CD056A"/>
    <w:rsid w:val="00CD3D08"/>
    <w:rsid w:val="00CD4608"/>
    <w:rsid w:val="00CE010C"/>
    <w:rsid w:val="00CF40FE"/>
    <w:rsid w:val="00D009E9"/>
    <w:rsid w:val="00D11B5D"/>
    <w:rsid w:val="00D11F00"/>
    <w:rsid w:val="00D46E1E"/>
    <w:rsid w:val="00D76F50"/>
    <w:rsid w:val="00D87A48"/>
    <w:rsid w:val="00DA2BB1"/>
    <w:rsid w:val="00DB1260"/>
    <w:rsid w:val="00DC3FFF"/>
    <w:rsid w:val="00DC5E49"/>
    <w:rsid w:val="00DD5066"/>
    <w:rsid w:val="00DF608C"/>
    <w:rsid w:val="00E0296C"/>
    <w:rsid w:val="00E12641"/>
    <w:rsid w:val="00E1584E"/>
    <w:rsid w:val="00E2085F"/>
    <w:rsid w:val="00E251B6"/>
    <w:rsid w:val="00E32DD3"/>
    <w:rsid w:val="00E43C67"/>
    <w:rsid w:val="00E4512A"/>
    <w:rsid w:val="00E4658C"/>
    <w:rsid w:val="00E577C4"/>
    <w:rsid w:val="00E63ACB"/>
    <w:rsid w:val="00E66BF2"/>
    <w:rsid w:val="00E73779"/>
    <w:rsid w:val="00E77296"/>
    <w:rsid w:val="00EC371F"/>
    <w:rsid w:val="00ED6091"/>
    <w:rsid w:val="00EE057B"/>
    <w:rsid w:val="00EF6DEB"/>
    <w:rsid w:val="00F16680"/>
    <w:rsid w:val="00F33001"/>
    <w:rsid w:val="00F35B89"/>
    <w:rsid w:val="00F51989"/>
    <w:rsid w:val="00F70D1D"/>
    <w:rsid w:val="00F75E6A"/>
    <w:rsid w:val="00F85D5D"/>
    <w:rsid w:val="00F97C06"/>
    <w:rsid w:val="00FA4065"/>
    <w:rsid w:val="00FC62FB"/>
    <w:rsid w:val="00FD736E"/>
    <w:rsid w:val="00FF3EC4"/>
    <w:rsid w:val="00FF59F8"/>
    <w:rsid w:val="0EEF5462"/>
    <w:rsid w:val="3F644CE8"/>
    <w:rsid w:val="48B62C58"/>
    <w:rsid w:val="629DD20A"/>
    <w:rsid w:val="6771432D"/>
    <w:rsid w:val="756FAA38"/>
    <w:rsid w:val="7FDD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4470B"/>
  <w15:chartTrackingRefBased/>
  <w15:docId w15:val="{1AA05F7D-F12C-4786-95F0-6DE18ED2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1AD0"/>
  </w:style>
  <w:style w:type="paragraph" w:styleId="Nadpis1">
    <w:name w:val="heading 1"/>
    <w:basedOn w:val="Normln"/>
    <w:next w:val="Normln"/>
    <w:link w:val="Nadpis1Char"/>
    <w:uiPriority w:val="9"/>
    <w:qFormat/>
    <w:rsid w:val="00021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1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1A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1AD0"/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character" w:customStyle="1" w:styleId="Nadpis2Char">
    <w:name w:val="Nadpis 2 Char"/>
    <w:basedOn w:val="Standardnpsmoodstavce"/>
    <w:link w:val="Nadpis2"/>
    <w:uiPriority w:val="9"/>
    <w:rsid w:val="00021AD0"/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character" w:customStyle="1" w:styleId="Nadpis3Char">
    <w:name w:val="Nadpis 3 Char"/>
    <w:basedOn w:val="Standardnpsmoodstavce"/>
    <w:link w:val="Nadpis3"/>
    <w:uiPriority w:val="9"/>
    <w:rsid w:val="00021AD0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ormlnweb">
    <w:name w:val="Normal (Web)"/>
    <w:basedOn w:val="Normln"/>
    <w:uiPriority w:val="99"/>
    <w:unhideWhenUsed/>
    <w:rsid w:val="00021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ui-provider">
    <w:name w:val="ui-provider"/>
    <w:basedOn w:val="Standardnpsmoodstavce"/>
    <w:rsid w:val="00021AD0"/>
  </w:style>
  <w:style w:type="table" w:styleId="Mkatabulky">
    <w:name w:val="Table Grid"/>
    <w:basedOn w:val="Normlntabulka"/>
    <w:uiPriority w:val="39"/>
    <w:rsid w:val="0002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34B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0674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067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067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067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0674"/>
    <w:rPr>
      <w:b/>
      <w:sz w:val="20"/>
    </w:rPr>
  </w:style>
  <w:style w:type="character" w:styleId="Siln">
    <w:name w:val="Strong"/>
    <w:basedOn w:val="Standardnpsmoodstavce"/>
    <w:uiPriority w:val="22"/>
    <w:qFormat/>
    <w:rsid w:val="002E347F"/>
    <w:rPr>
      <w:b/>
    </w:rPr>
  </w:style>
  <w:style w:type="character" w:styleId="Hypertextovodkaz">
    <w:name w:val="Hyperlink"/>
    <w:basedOn w:val="Standardnpsmoodstavce"/>
    <w:uiPriority w:val="99"/>
    <w:unhideWhenUsed/>
    <w:rsid w:val="001212A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73779"/>
    <w:rPr>
      <w:color w:val="605E5C"/>
      <w:shd w:val="clear" w:color="auto" w:fill="E1DFDD"/>
    </w:rPr>
  </w:style>
  <w:style w:type="paragraph" w:customStyle="1" w:styleId="P68B1DB1-Normal1">
    <w:name w:val="P68B1DB1-Normal1"/>
    <w:basedOn w:val="Normln"/>
    <w:rPr>
      <w:rFonts w:asciiTheme="majorHAnsi" w:hAnsiTheme="majorHAnsi" w:cstheme="majorHAnsi"/>
      <w:color w:val="FF0000"/>
      <w:sz w:val="32"/>
      <w:u w:val="single"/>
    </w:rPr>
  </w:style>
  <w:style w:type="paragraph" w:customStyle="1" w:styleId="P68B1DB1-Normal2">
    <w:name w:val="P68B1DB1-Normal2"/>
    <w:basedOn w:val="Normln"/>
    <w:rPr>
      <w:rFonts w:asciiTheme="majorHAnsi" w:hAnsiTheme="majorHAnsi" w:cstheme="majorHAnsi"/>
      <w:color w:val="FF0000"/>
      <w:sz w:val="28"/>
    </w:rPr>
  </w:style>
  <w:style w:type="paragraph" w:customStyle="1" w:styleId="P68B1DB1-Normal3">
    <w:name w:val="P68B1DB1-Normal3"/>
    <w:basedOn w:val="Normln"/>
    <w:rPr>
      <w:rFonts w:cstheme="minorHAnsi"/>
    </w:rPr>
  </w:style>
  <w:style w:type="paragraph" w:customStyle="1" w:styleId="P68B1DB1-Normal4">
    <w:name w:val="P68B1DB1-Normal4"/>
    <w:basedOn w:val="Normln"/>
    <w:rPr>
      <w:rFonts w:cstheme="minorHAnsi"/>
      <w:color w:val="1E1F21"/>
      <w:shd w:val="clear" w:color="auto" w:fill="FFFFFF"/>
    </w:rPr>
  </w:style>
  <w:style w:type="paragraph" w:customStyle="1" w:styleId="P68B1DB1-Normal5">
    <w:name w:val="P68B1DB1-Normal5"/>
    <w:basedOn w:val="Normln"/>
    <w:rPr>
      <w:rFonts w:asciiTheme="majorHAnsi" w:hAnsiTheme="majorHAnsi" w:cstheme="majorHAnsi"/>
      <w:sz w:val="28"/>
    </w:rPr>
  </w:style>
  <w:style w:type="paragraph" w:customStyle="1" w:styleId="P68B1DB1-ListParagraph6">
    <w:name w:val="P68B1DB1-ListParagraph6"/>
    <w:basedOn w:val="Odstavecseseznamem"/>
    <w:rPr>
      <w:rFonts w:cstheme="minorHAnsi"/>
    </w:rPr>
  </w:style>
  <w:style w:type="paragraph" w:customStyle="1" w:styleId="P68B1DB1-Normal7">
    <w:name w:val="P68B1DB1-Normal7"/>
    <w:basedOn w:val="Normln"/>
    <w:rPr>
      <w:rFonts w:asciiTheme="majorHAnsi" w:hAnsiTheme="majorHAnsi" w:cstheme="majorHAnsi"/>
      <w:u w:val="single"/>
    </w:rPr>
  </w:style>
  <w:style w:type="paragraph" w:customStyle="1" w:styleId="P68B1DB1-Normal8">
    <w:name w:val="P68B1DB1-Normal8"/>
    <w:basedOn w:val="Normln"/>
    <w:rPr>
      <w:i/>
      <w:sz w:val="20"/>
    </w:rPr>
  </w:style>
  <w:style w:type="paragraph" w:customStyle="1" w:styleId="P68B1DB1-Normal9">
    <w:name w:val="P68B1DB1-Normal9"/>
    <w:basedOn w:val="Normln"/>
    <w:rPr>
      <w:rFonts w:asciiTheme="majorHAnsi" w:hAnsiTheme="majorHAnsi" w:cstheme="majorHAnsi"/>
      <w:sz w:val="32"/>
    </w:rPr>
  </w:style>
  <w:style w:type="paragraph" w:customStyle="1" w:styleId="P68B1DB1-Normal10">
    <w:name w:val="P68B1DB1-Normal10"/>
    <w:basedOn w:val="Normln"/>
    <w:rPr>
      <w:u w:val="single"/>
    </w:rPr>
  </w:style>
  <w:style w:type="paragraph" w:customStyle="1" w:styleId="P68B1DB1-Normal11">
    <w:name w:val="P68B1DB1-Normal11"/>
    <w:basedOn w:val="Normln"/>
    <w:rPr>
      <w:rFonts w:asciiTheme="majorHAnsi" w:hAnsiTheme="majorHAnsi" w:cstheme="majorHAnsi"/>
    </w:rPr>
  </w:style>
  <w:style w:type="paragraph" w:customStyle="1" w:styleId="P68B1DB1-Heading212">
    <w:name w:val="P68B1DB1-Heading212"/>
    <w:basedOn w:val="Nadpis2"/>
    <w:rPr>
      <w:color w:val="auto"/>
    </w:rPr>
  </w:style>
  <w:style w:type="paragraph" w:customStyle="1" w:styleId="P68B1DB1-ListParagraph13">
    <w:name w:val="P68B1DB1-ListParagraph13"/>
    <w:basedOn w:val="Odstavecseseznamem"/>
    <w:rPr>
      <w:rFonts w:cstheme="minorHAnsi"/>
      <w:color w:val="1E1F21"/>
      <w:shd w:val="clear" w:color="auto" w:fill="FFFFFF"/>
    </w:rPr>
  </w:style>
  <w:style w:type="paragraph" w:customStyle="1" w:styleId="P68B1DB1-Normal14">
    <w:name w:val="P68B1DB1-Normal14"/>
    <w:basedOn w:val="Normln"/>
    <w:rPr>
      <w:rFonts w:asciiTheme="majorHAnsi" w:hAnsiTheme="majorHAnsi" w:cstheme="majorHAnsi"/>
      <w:color w:val="1E1F21"/>
      <w:sz w:val="28"/>
      <w:shd w:val="clear" w:color="auto" w:fill="FFFFFF"/>
    </w:rPr>
  </w:style>
  <w:style w:type="paragraph" w:customStyle="1" w:styleId="P68B1DB1-Normal15">
    <w:name w:val="P68B1DB1-Normal15"/>
    <w:basedOn w:val="Normln"/>
    <w:rPr>
      <w:rFonts w:cstheme="minorHAnsi"/>
      <w:color w:val="1E1F21"/>
      <w:u w:val="single"/>
      <w:shd w:val="clear" w:color="auto" w:fill="FFFFFF"/>
    </w:rPr>
  </w:style>
  <w:style w:type="paragraph" w:customStyle="1" w:styleId="P68B1DB1-Normal16">
    <w:name w:val="P68B1DB1-Normal16"/>
    <w:basedOn w:val="Normln"/>
    <w:rPr>
      <w:rFonts w:asciiTheme="majorHAnsi" w:hAnsiTheme="majorHAnsi" w:cstheme="majorHAnsi"/>
      <w:b/>
    </w:rPr>
  </w:style>
  <w:style w:type="paragraph" w:customStyle="1" w:styleId="P68B1DB1-Normal17">
    <w:name w:val="P68B1DB1-Normal17"/>
    <w:basedOn w:val="Normln"/>
    <w:rPr>
      <w:rFonts w:eastAsia="Times New Roman" w:cs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65554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2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7217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507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Links>
    <vt:vector size="12" baseType="variant">
      <vt:variant>
        <vt:i4>3932225</vt:i4>
      </vt:variant>
      <vt:variant>
        <vt:i4>3</vt:i4>
      </vt:variant>
      <vt:variant>
        <vt:i4>0</vt:i4>
      </vt:variant>
      <vt:variant>
        <vt:i4>5</vt:i4>
      </vt:variant>
      <vt:variant>
        <vt:lpwstr>https://www.2n.com/en_GB/2n-os-for-ip-access-control-systems</vt:lpwstr>
      </vt:variant>
      <vt:variant>
        <vt:lpwstr/>
      </vt:variant>
      <vt:variant>
        <vt:i4>6291464</vt:i4>
      </vt:variant>
      <vt:variant>
        <vt:i4>0</vt:i4>
      </vt:variant>
      <vt:variant>
        <vt:i4>0</vt:i4>
      </vt:variant>
      <vt:variant>
        <vt:i4>5</vt:i4>
      </vt:variant>
      <vt:variant>
        <vt:lpwstr>https://www.2n.com/en_GB/support/warranty-and-repairs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17</cp:revision>
  <dcterms:created xsi:type="dcterms:W3CDTF">2024-03-19T08:55:00Z</dcterms:created>
  <dcterms:modified xsi:type="dcterms:W3CDTF">2024-03-25T14:33:00Z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6d68d2ae-31a1-4fea-a6b1-7d772dd00361</vt:lpwstr>
  </property>
</Properties>
</file>